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35F4" w14:textId="4BF30624" w:rsidR="008C05C5" w:rsidRPr="00954570" w:rsidRDefault="00730C2B" w:rsidP="00E47C6B">
      <w:pPr>
        <w:spacing w:line="240" w:lineRule="auto"/>
        <w:jc w:val="center"/>
        <w:rPr>
          <w:sz w:val="28"/>
          <w:szCs w:val="28"/>
          <w:lang w:val="en-US"/>
        </w:rPr>
      </w:pPr>
      <w:r w:rsidRPr="00954570">
        <w:rPr>
          <w:b/>
          <w:noProof/>
          <w:sz w:val="28"/>
          <w:szCs w:val="28"/>
          <w:lang w:eastAsia="fi-FI"/>
        </w:rPr>
        <w:drawing>
          <wp:anchor distT="0" distB="0" distL="114300" distR="114300" simplePos="0" relativeHeight="251658240" behindDoc="0" locked="0" layoutInCell="1" allowOverlap="1" wp14:anchorId="7F0636A5" wp14:editId="14CBB274">
            <wp:simplePos x="0" y="0"/>
            <wp:positionH relativeFrom="margin">
              <wp:posOffset>5264150</wp:posOffset>
            </wp:positionH>
            <wp:positionV relativeFrom="margin">
              <wp:posOffset>3810</wp:posOffset>
            </wp:positionV>
            <wp:extent cx="1278890" cy="36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jpg"/>
                    <pic:cNvPicPr/>
                  </pic:nvPicPr>
                  <pic:blipFill>
                    <a:blip r:embed="rId11">
                      <a:extLst>
                        <a:ext uri="{28A0092B-C50C-407E-A947-70E740481C1C}">
                          <a14:useLocalDpi xmlns:a14="http://schemas.microsoft.com/office/drawing/2010/main" val="0"/>
                        </a:ext>
                      </a:extLst>
                    </a:blip>
                    <a:stretch>
                      <a:fillRect/>
                    </a:stretch>
                  </pic:blipFill>
                  <pic:spPr>
                    <a:xfrm>
                      <a:off x="0" y="0"/>
                      <a:ext cx="1278890" cy="3683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val="en-US"/>
        </w:rPr>
        <w:drawing>
          <wp:anchor distT="0" distB="0" distL="114300" distR="114300" simplePos="0" relativeHeight="251659264" behindDoc="0" locked="0" layoutInCell="1" allowOverlap="1" wp14:anchorId="701A4662" wp14:editId="30F091FC">
            <wp:simplePos x="0" y="0"/>
            <wp:positionH relativeFrom="margin">
              <wp:align>left</wp:align>
            </wp:positionH>
            <wp:positionV relativeFrom="paragraph">
              <wp:posOffset>3810</wp:posOffset>
            </wp:positionV>
            <wp:extent cx="1619250" cy="4178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007" cy="422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570" w:rsidRPr="00954570">
        <w:rPr>
          <w:b/>
          <w:sz w:val="28"/>
          <w:szCs w:val="28"/>
          <w:lang w:val="en-US"/>
        </w:rPr>
        <w:t>GRANT AGREEMENT FOR ERASMUS+</w:t>
      </w:r>
      <w:r w:rsidR="00954570" w:rsidRPr="00954570">
        <w:rPr>
          <w:sz w:val="28"/>
          <w:szCs w:val="28"/>
          <w:lang w:val="en-US"/>
        </w:rPr>
        <w:br/>
      </w:r>
      <w:r w:rsidR="00954570" w:rsidRPr="00954570">
        <w:rPr>
          <w:b/>
          <w:sz w:val="28"/>
          <w:szCs w:val="28"/>
          <w:lang w:val="en-US"/>
        </w:rPr>
        <w:t>HIGHER EDUCATION STUDIES AND/OR TRAINEESHIPS</w:t>
      </w:r>
    </w:p>
    <w:tbl>
      <w:tblPr>
        <w:tblStyle w:val="TableGrid"/>
        <w:tblW w:w="0" w:type="auto"/>
        <w:tblLook w:val="04A0" w:firstRow="1" w:lastRow="0" w:firstColumn="1" w:lastColumn="0" w:noHBand="0" w:noVBand="1"/>
      </w:tblPr>
      <w:tblGrid>
        <w:gridCol w:w="1809"/>
        <w:gridCol w:w="2968"/>
        <w:gridCol w:w="1074"/>
        <w:gridCol w:w="497"/>
        <w:gridCol w:w="862"/>
        <w:gridCol w:w="2991"/>
        <w:gridCol w:w="255"/>
      </w:tblGrid>
      <w:tr w:rsidR="008C05C5" w:rsidRPr="006F1202" w14:paraId="7F0635F6" w14:textId="77777777" w:rsidTr="003A572D">
        <w:tc>
          <w:tcPr>
            <w:tcW w:w="10456" w:type="dxa"/>
            <w:gridSpan w:val="7"/>
            <w:shd w:val="clear" w:color="auto" w:fill="D9D9D9" w:themeFill="background1" w:themeFillShade="D9"/>
          </w:tcPr>
          <w:p w14:paraId="7F0635F5" w14:textId="77777777" w:rsidR="008C05C5" w:rsidRPr="001F48D5" w:rsidRDefault="008C05C5" w:rsidP="008C05C5">
            <w:pPr>
              <w:jc w:val="center"/>
              <w:rPr>
                <w:b/>
                <w:lang w:val="en-US"/>
              </w:rPr>
            </w:pPr>
            <w:r w:rsidRPr="001F48D5">
              <w:rPr>
                <w:b/>
                <w:color w:val="FF0000"/>
                <w:lang w:val="en-US"/>
              </w:rPr>
              <w:t>FILL THIS FORM ELECTRONICALLY</w:t>
            </w:r>
            <w:r w:rsidR="001F48D5">
              <w:rPr>
                <w:b/>
                <w:color w:val="FF0000"/>
                <w:lang w:val="en-US"/>
              </w:rPr>
              <w:t xml:space="preserve"> AND ATTACH IT TO YOUR SOLEGRANT APPLICATION</w:t>
            </w:r>
            <w:r w:rsidRPr="001F48D5">
              <w:rPr>
                <w:b/>
                <w:color w:val="FF0000"/>
                <w:lang w:val="en-US"/>
              </w:rPr>
              <w:t>.</w:t>
            </w:r>
          </w:p>
        </w:tc>
      </w:tr>
      <w:tr w:rsidR="008C05C5" w:rsidRPr="008C05C5" w14:paraId="7F0635F8" w14:textId="77777777" w:rsidTr="003A572D">
        <w:tc>
          <w:tcPr>
            <w:tcW w:w="10456" w:type="dxa"/>
            <w:gridSpan w:val="7"/>
          </w:tcPr>
          <w:p w14:paraId="7F0635F7" w14:textId="78F6C5D2" w:rsidR="008C05C5" w:rsidRPr="008D2160" w:rsidRDefault="008C05C5" w:rsidP="008C05C5">
            <w:pPr>
              <w:jc w:val="center"/>
              <w:rPr>
                <w:b/>
              </w:rPr>
            </w:pPr>
            <w:r w:rsidRPr="008D2160">
              <w:rPr>
                <w:b/>
              </w:rPr>
              <w:t>ACADEMIC YEAR 20</w:t>
            </w:r>
            <w:r w:rsidRPr="008D2160">
              <w:rPr>
                <w:b/>
                <w:lang w:val="en-US"/>
              </w:rPr>
              <w:fldChar w:fldCharType="begin">
                <w:ffData>
                  <w:name w:val="Teksti1"/>
                  <w:enabled/>
                  <w:calcOnExit w:val="0"/>
                  <w:textInput/>
                </w:ffData>
              </w:fldChar>
            </w:r>
            <w:bookmarkStart w:id="0" w:name="Teksti1"/>
            <w:r w:rsidRPr="008D2160">
              <w:rPr>
                <w:b/>
              </w:rPr>
              <w:instrText xml:space="preserve"> FORMTEXT </w:instrText>
            </w:r>
            <w:r w:rsidRPr="008D2160">
              <w:rPr>
                <w:b/>
                <w:lang w:val="en-US"/>
              </w:rPr>
            </w:r>
            <w:r w:rsidRPr="008D2160">
              <w:rPr>
                <w:b/>
                <w:lang w:val="en-US"/>
              </w:rPr>
              <w:fldChar w:fldCharType="separate"/>
            </w:r>
            <w:bookmarkStart w:id="1" w:name="_GoBack"/>
            <w:r w:rsidR="0018261B">
              <w:rPr>
                <w:b/>
                <w:lang w:val="en-US"/>
              </w:rPr>
              <w:t> </w:t>
            </w:r>
            <w:r w:rsidR="0018261B">
              <w:rPr>
                <w:b/>
                <w:lang w:val="en-US"/>
              </w:rPr>
              <w:t> </w:t>
            </w:r>
            <w:r w:rsidR="0018261B">
              <w:rPr>
                <w:b/>
                <w:lang w:val="en-US"/>
              </w:rPr>
              <w:t> </w:t>
            </w:r>
            <w:r w:rsidR="0018261B">
              <w:rPr>
                <w:b/>
                <w:lang w:val="en-US"/>
              </w:rPr>
              <w:t> </w:t>
            </w:r>
            <w:r w:rsidR="0018261B">
              <w:rPr>
                <w:b/>
                <w:lang w:val="en-US"/>
              </w:rPr>
              <w:t> </w:t>
            </w:r>
            <w:bookmarkEnd w:id="1"/>
            <w:r w:rsidRPr="008D2160">
              <w:rPr>
                <w:b/>
                <w:lang w:val="en-US"/>
              </w:rPr>
              <w:fldChar w:fldCharType="end"/>
            </w:r>
            <w:bookmarkEnd w:id="0"/>
            <w:r w:rsidRPr="008D2160">
              <w:rPr>
                <w:b/>
              </w:rPr>
              <w:t>/20</w:t>
            </w:r>
            <w:r w:rsidRPr="008D2160">
              <w:rPr>
                <w:b/>
              </w:rPr>
              <w:fldChar w:fldCharType="begin">
                <w:ffData>
                  <w:name w:val="Teksti2"/>
                  <w:enabled/>
                  <w:calcOnExit w:val="0"/>
                  <w:textInput/>
                </w:ffData>
              </w:fldChar>
            </w:r>
            <w:bookmarkStart w:id="2" w:name="Teksti2"/>
            <w:r w:rsidRPr="008D2160">
              <w:rPr>
                <w:b/>
              </w:rPr>
              <w:instrText xml:space="preserve"> FORMTEXT </w:instrText>
            </w:r>
            <w:r w:rsidRPr="008D2160">
              <w:rPr>
                <w:b/>
              </w:rPr>
            </w:r>
            <w:r w:rsidRPr="008D2160">
              <w:rPr>
                <w:b/>
              </w:rPr>
              <w:fldChar w:fldCharType="separate"/>
            </w:r>
            <w:r w:rsidR="0018261B">
              <w:rPr>
                <w:b/>
              </w:rPr>
              <w:t> </w:t>
            </w:r>
            <w:r w:rsidR="0018261B">
              <w:rPr>
                <w:b/>
              </w:rPr>
              <w:t> </w:t>
            </w:r>
            <w:r w:rsidR="0018261B">
              <w:rPr>
                <w:b/>
              </w:rPr>
              <w:t> </w:t>
            </w:r>
            <w:r w:rsidR="0018261B">
              <w:rPr>
                <w:b/>
              </w:rPr>
              <w:t> </w:t>
            </w:r>
            <w:r w:rsidR="0018261B">
              <w:rPr>
                <w:b/>
              </w:rPr>
              <w:t> </w:t>
            </w:r>
            <w:r w:rsidRPr="008D2160">
              <w:rPr>
                <w:b/>
              </w:rPr>
              <w:fldChar w:fldCharType="end"/>
            </w:r>
            <w:bookmarkEnd w:id="2"/>
          </w:p>
        </w:tc>
      </w:tr>
      <w:tr w:rsidR="008C05C5" w:rsidRPr="006F1202" w14:paraId="7F0635FB" w14:textId="77777777" w:rsidTr="003A572D">
        <w:tc>
          <w:tcPr>
            <w:tcW w:w="1809" w:type="dxa"/>
            <w:vMerge w:val="restart"/>
          </w:tcPr>
          <w:p w14:paraId="7F0635F9" w14:textId="77777777" w:rsidR="008C05C5" w:rsidRPr="008D2160" w:rsidRDefault="008C05C5" w:rsidP="008C05C5">
            <w:pPr>
              <w:rPr>
                <w:b/>
              </w:rPr>
            </w:pPr>
            <w:r w:rsidRPr="008D2160">
              <w:rPr>
                <w:b/>
              </w:rPr>
              <w:t>THE SENDING INSTITUTION</w:t>
            </w:r>
          </w:p>
        </w:tc>
        <w:tc>
          <w:tcPr>
            <w:tcW w:w="8647" w:type="dxa"/>
            <w:gridSpan w:val="6"/>
          </w:tcPr>
          <w:p w14:paraId="7F0635FA" w14:textId="4D39241A" w:rsidR="008C05C5" w:rsidRPr="008C05C5" w:rsidRDefault="008C05C5" w:rsidP="008C05C5">
            <w:pPr>
              <w:rPr>
                <w:lang w:val="en-US"/>
              </w:rPr>
            </w:pPr>
            <w:r w:rsidRPr="00140E76">
              <w:rPr>
                <w:sz w:val="18"/>
                <w:szCs w:val="18"/>
                <w:lang w:val="en-US"/>
              </w:rPr>
              <w:t xml:space="preserve">Full official </w:t>
            </w:r>
            <w:proofErr w:type="spellStart"/>
            <w:r w:rsidRPr="00574566">
              <w:rPr>
                <w:rFonts w:cs="Arial"/>
                <w:sz w:val="18"/>
                <w:szCs w:val="18"/>
                <w:lang w:val="sv-SE"/>
              </w:rPr>
              <w:t>name</w:t>
            </w:r>
            <w:proofErr w:type="spellEnd"/>
            <w:r w:rsidRPr="00574566">
              <w:rPr>
                <w:rFonts w:cs="Arial"/>
                <w:sz w:val="18"/>
                <w:szCs w:val="18"/>
                <w:lang w:val="sv-SE"/>
              </w:rPr>
              <w:t xml:space="preserve"> of the </w:t>
            </w:r>
            <w:proofErr w:type="spellStart"/>
            <w:r w:rsidRPr="00574566">
              <w:rPr>
                <w:rFonts w:cs="Arial"/>
                <w:sz w:val="18"/>
                <w:szCs w:val="18"/>
                <w:lang w:val="sv-SE"/>
              </w:rPr>
              <w:t>sending</w:t>
            </w:r>
            <w:proofErr w:type="spellEnd"/>
            <w:r w:rsidRPr="00574566">
              <w:rPr>
                <w:rFonts w:cs="Arial"/>
                <w:sz w:val="18"/>
                <w:szCs w:val="18"/>
                <w:lang w:val="sv-SE"/>
              </w:rPr>
              <w:t xml:space="preserve"> institution:</w:t>
            </w:r>
            <w:r w:rsidRPr="00574566">
              <w:rPr>
                <w:rFonts w:cs="Arial"/>
                <w:sz w:val="18"/>
                <w:szCs w:val="18"/>
                <w:lang w:val="sv-SE"/>
              </w:rPr>
              <w:br/>
            </w:r>
            <w:proofErr w:type="spellStart"/>
            <w:r w:rsidR="00574566" w:rsidRPr="00574566">
              <w:rPr>
                <w:rFonts w:cs="Arial"/>
                <w:sz w:val="18"/>
                <w:szCs w:val="18"/>
                <w:lang w:val="sv-SE"/>
              </w:rPr>
              <w:t>Lapin</w:t>
            </w:r>
            <w:proofErr w:type="spellEnd"/>
            <w:r w:rsidR="00574566" w:rsidRPr="00574566">
              <w:rPr>
                <w:rFonts w:cs="Arial"/>
                <w:sz w:val="18"/>
                <w:szCs w:val="18"/>
                <w:lang w:val="sv-SE"/>
              </w:rPr>
              <w:t xml:space="preserve"> </w:t>
            </w:r>
            <w:proofErr w:type="spellStart"/>
            <w:r w:rsidR="00574566" w:rsidRPr="00574566">
              <w:rPr>
                <w:rFonts w:cs="Arial"/>
                <w:sz w:val="18"/>
                <w:szCs w:val="18"/>
                <w:lang w:val="sv-SE"/>
              </w:rPr>
              <w:t>yliopisto</w:t>
            </w:r>
            <w:proofErr w:type="spellEnd"/>
            <w:r w:rsidR="00574566" w:rsidRPr="00574566">
              <w:rPr>
                <w:rFonts w:ascii="Gudea" w:hAnsi="Gudea"/>
                <w:color w:val="444444"/>
                <w:sz w:val="21"/>
                <w:szCs w:val="21"/>
                <w:shd w:val="clear" w:color="auto" w:fill="FFFFFF"/>
                <w:lang w:val="en-US"/>
              </w:rPr>
              <w:t xml:space="preserve"> </w:t>
            </w:r>
            <w:r w:rsidRPr="00574566">
              <w:rPr>
                <w:rFonts w:cs="Arial"/>
                <w:sz w:val="18"/>
                <w:szCs w:val="18"/>
                <w:lang w:val="sv-SE"/>
              </w:rPr>
              <w:t xml:space="preserve">- </w:t>
            </w:r>
            <w:r w:rsidR="00E8545F" w:rsidRPr="00574566">
              <w:rPr>
                <w:rFonts w:cs="Arial"/>
                <w:sz w:val="18"/>
                <w:szCs w:val="18"/>
                <w:lang w:val="sv-SE"/>
              </w:rPr>
              <w:t>University of Lapland</w:t>
            </w:r>
            <w:r w:rsidR="00101DEA" w:rsidRPr="00574566">
              <w:rPr>
                <w:rFonts w:cs="Arial"/>
                <w:sz w:val="18"/>
                <w:szCs w:val="18"/>
                <w:lang w:val="sv-SE"/>
              </w:rPr>
              <w:t>,</w:t>
            </w:r>
            <w:r w:rsidR="00101DEA">
              <w:rPr>
                <w:rFonts w:cs="Arial"/>
                <w:sz w:val="18"/>
                <w:szCs w:val="18"/>
                <w:lang w:val="en-GB"/>
              </w:rPr>
              <w:t xml:space="preserve"> SF ROVANIE</w:t>
            </w:r>
            <w:r w:rsidR="00E47C6B">
              <w:rPr>
                <w:rFonts w:cs="Arial"/>
                <w:sz w:val="18"/>
                <w:szCs w:val="18"/>
                <w:lang w:val="en-GB"/>
              </w:rPr>
              <w:t>0</w:t>
            </w:r>
            <w:r w:rsidR="00101DEA">
              <w:rPr>
                <w:rFonts w:cs="Arial"/>
                <w:sz w:val="18"/>
                <w:szCs w:val="18"/>
                <w:lang w:val="en-GB"/>
              </w:rPr>
              <w:t>1</w:t>
            </w:r>
          </w:p>
        </w:tc>
      </w:tr>
      <w:tr w:rsidR="008C05C5" w:rsidRPr="006F1202" w14:paraId="7F063600" w14:textId="77777777" w:rsidTr="003A572D">
        <w:trPr>
          <w:trHeight w:val="547"/>
        </w:trPr>
        <w:tc>
          <w:tcPr>
            <w:tcW w:w="1809" w:type="dxa"/>
            <w:vMerge/>
          </w:tcPr>
          <w:p w14:paraId="7F0635FC" w14:textId="77777777" w:rsidR="008C05C5" w:rsidRPr="008C05C5" w:rsidRDefault="008C05C5" w:rsidP="008C05C5">
            <w:pPr>
              <w:jc w:val="center"/>
              <w:rPr>
                <w:lang w:val="en-US"/>
              </w:rPr>
            </w:pPr>
          </w:p>
        </w:tc>
        <w:tc>
          <w:tcPr>
            <w:tcW w:w="8647" w:type="dxa"/>
            <w:gridSpan w:val="6"/>
          </w:tcPr>
          <w:p w14:paraId="7F0635FD" w14:textId="77777777" w:rsidR="008C05C5" w:rsidRPr="00574566" w:rsidRDefault="008C05C5" w:rsidP="008C05C5">
            <w:pPr>
              <w:rPr>
                <w:rFonts w:cs="Arial"/>
                <w:sz w:val="18"/>
                <w:szCs w:val="18"/>
                <w:lang w:val="sv-SE"/>
              </w:rPr>
            </w:pPr>
            <w:r w:rsidRPr="00574566">
              <w:rPr>
                <w:rFonts w:cs="Arial"/>
                <w:sz w:val="18"/>
                <w:szCs w:val="18"/>
                <w:lang w:val="sv-SE"/>
              </w:rPr>
              <w:t>Address:</w:t>
            </w:r>
          </w:p>
          <w:p w14:paraId="7F0635FE" w14:textId="5E37F914" w:rsidR="008C05C5" w:rsidRPr="006B176D" w:rsidRDefault="00E132F5" w:rsidP="008C05C5">
            <w:pPr>
              <w:tabs>
                <w:tab w:val="left" w:pos="-1416"/>
                <w:tab w:val="left" w:pos="-120"/>
                <w:tab w:val="left" w:pos="0"/>
                <w:tab w:val="left" w:pos="810"/>
                <w:tab w:val="left" w:pos="1176"/>
                <w:tab w:val="left" w:pos="2472"/>
                <w:tab w:val="left" w:pos="3768"/>
                <w:tab w:val="left" w:pos="5064"/>
                <w:tab w:val="left" w:pos="6360"/>
                <w:tab w:val="left" w:pos="7656"/>
                <w:tab w:val="left" w:pos="8952"/>
              </w:tabs>
              <w:suppressAutoHyphens/>
              <w:rPr>
                <w:rFonts w:cs="Arial"/>
                <w:sz w:val="18"/>
                <w:szCs w:val="18"/>
                <w:lang w:val="sv-SE"/>
              </w:rPr>
            </w:pPr>
            <w:proofErr w:type="spellStart"/>
            <w:r>
              <w:rPr>
                <w:rFonts w:cs="Arial"/>
                <w:sz w:val="18"/>
                <w:szCs w:val="18"/>
                <w:lang w:val="sv-SE"/>
              </w:rPr>
              <w:t>International</w:t>
            </w:r>
            <w:r w:rsidR="00574566">
              <w:rPr>
                <w:rFonts w:cs="Arial"/>
                <w:sz w:val="18"/>
                <w:szCs w:val="18"/>
                <w:lang w:val="sv-SE"/>
              </w:rPr>
              <w:t>isation</w:t>
            </w:r>
            <w:proofErr w:type="spellEnd"/>
            <w:r>
              <w:rPr>
                <w:rFonts w:cs="Arial"/>
                <w:sz w:val="18"/>
                <w:szCs w:val="18"/>
                <w:lang w:val="sv-SE"/>
              </w:rPr>
              <w:t xml:space="preserve"> </w:t>
            </w:r>
            <w:r w:rsidR="00C62E1D">
              <w:rPr>
                <w:rFonts w:cs="Arial"/>
                <w:sz w:val="18"/>
                <w:szCs w:val="18"/>
                <w:lang w:val="sv-SE"/>
              </w:rPr>
              <w:t>Services</w:t>
            </w:r>
          </w:p>
          <w:p w14:paraId="7F0635FF" w14:textId="512B4865" w:rsidR="008C05C5" w:rsidRPr="006B176D" w:rsidRDefault="00574566" w:rsidP="008C05C5">
            <w:pPr>
              <w:tabs>
                <w:tab w:val="left" w:pos="-1416"/>
                <w:tab w:val="left" w:pos="-120"/>
                <w:tab w:val="left" w:pos="0"/>
                <w:tab w:val="left" w:pos="810"/>
                <w:tab w:val="left" w:pos="1176"/>
                <w:tab w:val="left" w:pos="2472"/>
                <w:tab w:val="left" w:pos="3768"/>
                <w:tab w:val="left" w:pos="5064"/>
                <w:tab w:val="left" w:pos="6360"/>
                <w:tab w:val="left" w:pos="7656"/>
                <w:tab w:val="left" w:pos="8952"/>
              </w:tabs>
              <w:suppressAutoHyphens/>
              <w:rPr>
                <w:rFonts w:cs="Arial"/>
                <w:sz w:val="18"/>
                <w:szCs w:val="18"/>
                <w:lang w:val="sv-SE"/>
              </w:rPr>
            </w:pPr>
            <w:r w:rsidRPr="00574566">
              <w:rPr>
                <w:rFonts w:cs="Arial"/>
                <w:sz w:val="18"/>
                <w:szCs w:val="18"/>
                <w:lang w:val="sv-SE"/>
              </w:rPr>
              <w:t>Yliopistonkatu 8, 96300 Rovaniemi</w:t>
            </w:r>
            <w:r w:rsidR="00024711">
              <w:rPr>
                <w:rFonts w:cs="Arial"/>
                <w:sz w:val="18"/>
                <w:szCs w:val="18"/>
                <w:lang w:val="sv-SE"/>
              </w:rPr>
              <w:t>, FINLAND</w:t>
            </w:r>
          </w:p>
        </w:tc>
      </w:tr>
      <w:tr w:rsidR="008C05C5" w:rsidRPr="006F1202" w14:paraId="7F063602" w14:textId="77777777" w:rsidTr="003A572D">
        <w:tc>
          <w:tcPr>
            <w:tcW w:w="10456" w:type="dxa"/>
            <w:gridSpan w:val="7"/>
          </w:tcPr>
          <w:p w14:paraId="7F063601" w14:textId="65299A7D" w:rsidR="008C05C5" w:rsidRPr="00140E76" w:rsidRDefault="008C05C5" w:rsidP="008C05C5">
            <w:pPr>
              <w:rPr>
                <w:sz w:val="20"/>
                <w:szCs w:val="20"/>
                <w:lang w:val="en-US"/>
              </w:rPr>
            </w:pPr>
            <w:r w:rsidRPr="00140E76">
              <w:rPr>
                <w:sz w:val="20"/>
                <w:szCs w:val="20"/>
                <w:lang w:val="en-US"/>
              </w:rPr>
              <w:t>Called hereafter “the institution”, represented for the purpo</w:t>
            </w:r>
            <w:r w:rsidR="00F206B6">
              <w:rPr>
                <w:sz w:val="20"/>
                <w:szCs w:val="20"/>
                <w:lang w:val="en-US"/>
              </w:rPr>
              <w:t xml:space="preserve">ses of electronic signature of </w:t>
            </w:r>
            <w:r w:rsidRPr="00140E76">
              <w:rPr>
                <w:sz w:val="20"/>
                <w:szCs w:val="20"/>
                <w:lang w:val="en-US"/>
              </w:rPr>
              <w:t>this agreement b</w:t>
            </w:r>
            <w:r w:rsidR="00DB7F75">
              <w:rPr>
                <w:sz w:val="20"/>
                <w:szCs w:val="20"/>
                <w:lang w:val="en-US"/>
              </w:rPr>
              <w:t>y</w:t>
            </w:r>
            <w:r w:rsidR="008850D7" w:rsidRPr="00140E76">
              <w:rPr>
                <w:sz w:val="20"/>
                <w:szCs w:val="20"/>
                <w:lang w:val="en-US"/>
              </w:rPr>
              <w:t xml:space="preserve"> </w:t>
            </w:r>
            <w:r w:rsidR="00982B20">
              <w:rPr>
                <w:sz w:val="20"/>
                <w:szCs w:val="20"/>
                <w:lang w:val="en-US"/>
              </w:rPr>
              <w:t>the student affairs officer of the</w:t>
            </w:r>
            <w:r w:rsidR="00C62E1D">
              <w:rPr>
                <w:sz w:val="20"/>
                <w:szCs w:val="20"/>
                <w:lang w:val="en-US"/>
              </w:rPr>
              <w:t xml:space="preserve"> University of</w:t>
            </w:r>
            <w:r w:rsidR="00982B20">
              <w:rPr>
                <w:sz w:val="20"/>
                <w:szCs w:val="20"/>
                <w:lang w:val="en-US"/>
              </w:rPr>
              <w:t xml:space="preserve"> Lapland</w:t>
            </w:r>
            <w:r w:rsidR="00DB7F75">
              <w:rPr>
                <w:sz w:val="20"/>
                <w:szCs w:val="20"/>
                <w:lang w:val="en-US"/>
              </w:rPr>
              <w:t xml:space="preserve"> </w:t>
            </w:r>
            <w:proofErr w:type="spellStart"/>
            <w:r w:rsidR="00DB7F75">
              <w:rPr>
                <w:sz w:val="20"/>
                <w:szCs w:val="20"/>
                <w:lang w:val="en-US"/>
              </w:rPr>
              <w:t>International</w:t>
            </w:r>
            <w:r w:rsidR="007B0940">
              <w:rPr>
                <w:sz w:val="20"/>
                <w:szCs w:val="20"/>
                <w:lang w:val="en-US"/>
              </w:rPr>
              <w:t>isation</w:t>
            </w:r>
            <w:proofErr w:type="spellEnd"/>
            <w:r w:rsidR="00DB7F75">
              <w:rPr>
                <w:sz w:val="20"/>
                <w:szCs w:val="20"/>
                <w:lang w:val="en-US"/>
              </w:rPr>
              <w:t xml:space="preserve"> Services</w:t>
            </w:r>
            <w:r w:rsidR="00982B20">
              <w:rPr>
                <w:sz w:val="20"/>
                <w:szCs w:val="20"/>
                <w:lang w:val="en-US"/>
              </w:rPr>
              <w:t>, of the one part, and</w:t>
            </w:r>
          </w:p>
        </w:tc>
      </w:tr>
      <w:tr w:rsidR="001D1ECE" w:rsidRPr="0018261B" w14:paraId="7F06360A" w14:textId="77777777" w:rsidTr="006C1790">
        <w:tc>
          <w:tcPr>
            <w:tcW w:w="1809" w:type="dxa"/>
            <w:vMerge w:val="restart"/>
          </w:tcPr>
          <w:p w14:paraId="7F063603" w14:textId="77777777" w:rsidR="001D1ECE" w:rsidRPr="008D2160" w:rsidRDefault="001D1ECE" w:rsidP="008C05C5">
            <w:pPr>
              <w:rPr>
                <w:b/>
                <w:lang w:val="en-US"/>
              </w:rPr>
            </w:pPr>
            <w:r w:rsidRPr="008D2160">
              <w:rPr>
                <w:b/>
                <w:lang w:val="en-US"/>
              </w:rPr>
              <w:t>THE PARTICIPANT</w:t>
            </w:r>
          </w:p>
        </w:tc>
        <w:tc>
          <w:tcPr>
            <w:tcW w:w="4042" w:type="dxa"/>
            <w:gridSpan w:val="2"/>
          </w:tcPr>
          <w:p w14:paraId="7F063604" w14:textId="77777777" w:rsidR="001D1ECE" w:rsidRPr="00B75C7F" w:rsidRDefault="001D1ECE" w:rsidP="008C05C5">
            <w:pPr>
              <w:rPr>
                <w:sz w:val="18"/>
                <w:szCs w:val="18"/>
                <w:lang w:val="en-US"/>
              </w:rPr>
            </w:pPr>
            <w:r w:rsidRPr="00B75C7F">
              <w:rPr>
                <w:sz w:val="18"/>
                <w:szCs w:val="18"/>
                <w:lang w:val="en-US"/>
              </w:rPr>
              <w:t>First name(s)</w:t>
            </w:r>
          </w:p>
          <w:p w14:paraId="7F063605" w14:textId="2F2C9A7C" w:rsidR="001D1ECE" w:rsidRPr="008C05C5" w:rsidRDefault="001D1ECE" w:rsidP="008C05C5">
            <w:pPr>
              <w:rPr>
                <w:lang w:val="en-US"/>
              </w:rPr>
            </w:pPr>
            <w:r>
              <w:fldChar w:fldCharType="begin">
                <w:ffData>
                  <w:name w:val="Teksti2"/>
                  <w:enabled/>
                  <w:calcOnExit w:val="0"/>
                  <w:textInput/>
                </w:ffData>
              </w:fldChar>
            </w:r>
            <w:r w:rsidRPr="00161270">
              <w:rPr>
                <w:lang w:val="en-US"/>
              </w:rPr>
              <w:instrText xml:space="preserve"> FORMTEXT </w:instrText>
            </w:r>
            <w:r>
              <w:fldChar w:fldCharType="separate"/>
            </w:r>
            <w:r w:rsidR="0018261B">
              <w:t> </w:t>
            </w:r>
            <w:r w:rsidR="0018261B">
              <w:t> </w:t>
            </w:r>
            <w:r w:rsidR="0018261B">
              <w:t> </w:t>
            </w:r>
            <w:r w:rsidR="0018261B">
              <w:t> </w:t>
            </w:r>
            <w:r w:rsidR="0018261B">
              <w:t> </w:t>
            </w:r>
            <w:r>
              <w:fldChar w:fldCharType="end"/>
            </w:r>
          </w:p>
        </w:tc>
        <w:tc>
          <w:tcPr>
            <w:tcW w:w="4350" w:type="dxa"/>
            <w:gridSpan w:val="3"/>
            <w:tcBorders>
              <w:right w:val="nil"/>
            </w:tcBorders>
          </w:tcPr>
          <w:p w14:paraId="7F063606" w14:textId="77777777" w:rsidR="001D1ECE" w:rsidRDefault="001D1ECE" w:rsidP="008C05C5">
            <w:pPr>
              <w:rPr>
                <w:sz w:val="18"/>
                <w:szCs w:val="18"/>
                <w:lang w:val="en-US"/>
              </w:rPr>
            </w:pPr>
            <w:r w:rsidRPr="00B75C7F">
              <w:rPr>
                <w:sz w:val="18"/>
                <w:szCs w:val="18"/>
                <w:lang w:val="en-US"/>
              </w:rPr>
              <w:t>Last name(s)</w:t>
            </w:r>
          </w:p>
          <w:p w14:paraId="7F063607" w14:textId="30D7DAC8" w:rsidR="001D1ECE" w:rsidRPr="00B75C7F" w:rsidRDefault="001D1ECE" w:rsidP="008C05C5">
            <w:pPr>
              <w:rPr>
                <w:sz w:val="18"/>
                <w:szCs w:val="18"/>
                <w:lang w:val="en-US"/>
              </w:rPr>
            </w:pPr>
            <w:r>
              <w:fldChar w:fldCharType="begin">
                <w:ffData>
                  <w:name w:val="Teksti2"/>
                  <w:enabled/>
                  <w:calcOnExit w:val="0"/>
                  <w:textInput/>
                </w:ffData>
              </w:fldChar>
            </w:r>
            <w:r>
              <w:instrText xml:space="preserve"> FORMTEXT </w:instrText>
            </w:r>
            <w:r>
              <w:fldChar w:fldCharType="separate"/>
            </w:r>
            <w:r w:rsidR="0018261B">
              <w:t> </w:t>
            </w:r>
            <w:r w:rsidR="0018261B">
              <w:t> </w:t>
            </w:r>
            <w:r w:rsidR="0018261B">
              <w:t> </w:t>
            </w:r>
            <w:r w:rsidR="0018261B">
              <w:t> </w:t>
            </w:r>
            <w:r w:rsidR="0018261B">
              <w:t> </w:t>
            </w:r>
            <w:r>
              <w:fldChar w:fldCharType="end"/>
            </w:r>
          </w:p>
        </w:tc>
        <w:tc>
          <w:tcPr>
            <w:tcW w:w="255" w:type="dxa"/>
            <w:tcBorders>
              <w:left w:val="nil"/>
            </w:tcBorders>
          </w:tcPr>
          <w:p w14:paraId="7F063609" w14:textId="2C6AD86A" w:rsidR="001D1ECE" w:rsidRPr="008C05C5" w:rsidRDefault="001D1ECE" w:rsidP="001D1ECE">
            <w:pPr>
              <w:rPr>
                <w:lang w:val="en-US"/>
              </w:rPr>
            </w:pPr>
          </w:p>
        </w:tc>
      </w:tr>
      <w:tr w:rsidR="008850D7" w:rsidRPr="008C05C5" w14:paraId="7F063610" w14:textId="77777777" w:rsidTr="003A572D">
        <w:tc>
          <w:tcPr>
            <w:tcW w:w="1809" w:type="dxa"/>
            <w:vMerge/>
          </w:tcPr>
          <w:p w14:paraId="7F06360B" w14:textId="77777777" w:rsidR="008850D7" w:rsidRPr="008D2160" w:rsidRDefault="008850D7" w:rsidP="008C05C5">
            <w:pPr>
              <w:jc w:val="center"/>
              <w:rPr>
                <w:b/>
                <w:lang w:val="en-US"/>
              </w:rPr>
            </w:pPr>
          </w:p>
        </w:tc>
        <w:tc>
          <w:tcPr>
            <w:tcW w:w="5401" w:type="dxa"/>
            <w:gridSpan w:val="4"/>
            <w:vMerge w:val="restart"/>
          </w:tcPr>
          <w:p w14:paraId="7F06360C" w14:textId="77777777" w:rsidR="008850D7" w:rsidRPr="00B75C7F" w:rsidRDefault="008850D7" w:rsidP="008850D7">
            <w:pPr>
              <w:rPr>
                <w:sz w:val="18"/>
                <w:szCs w:val="18"/>
              </w:rPr>
            </w:pPr>
            <w:r w:rsidRPr="00B75C7F">
              <w:rPr>
                <w:sz w:val="18"/>
                <w:szCs w:val="18"/>
                <w:lang w:val="en-US"/>
              </w:rPr>
              <w:t>Address:</w:t>
            </w:r>
            <w:r w:rsidRPr="00B75C7F">
              <w:rPr>
                <w:sz w:val="18"/>
                <w:szCs w:val="18"/>
              </w:rPr>
              <w:t xml:space="preserve"> </w:t>
            </w:r>
          </w:p>
          <w:p w14:paraId="7F06360D" w14:textId="616B8550" w:rsidR="008850D7" w:rsidRPr="008C05C5" w:rsidRDefault="008850D7" w:rsidP="008850D7">
            <w:pPr>
              <w:rPr>
                <w:lang w:val="en-US"/>
              </w:rPr>
            </w:pPr>
            <w:r>
              <w:fldChar w:fldCharType="begin">
                <w:ffData>
                  <w:name w:val="Teksti2"/>
                  <w:enabled/>
                  <w:calcOnExit w:val="0"/>
                  <w:textInput/>
                </w:ffData>
              </w:fldChar>
            </w:r>
            <w:r>
              <w:instrText xml:space="preserve"> FORMTEXT </w:instrText>
            </w:r>
            <w:r>
              <w:fldChar w:fldCharType="separate"/>
            </w:r>
            <w:r w:rsidR="0018261B">
              <w:t> </w:t>
            </w:r>
            <w:r w:rsidR="0018261B">
              <w:t> </w:t>
            </w:r>
            <w:r w:rsidR="0018261B">
              <w:t> </w:t>
            </w:r>
            <w:r w:rsidR="0018261B">
              <w:t> </w:t>
            </w:r>
            <w:r w:rsidR="0018261B">
              <w:t> </w:t>
            </w:r>
            <w:r>
              <w:fldChar w:fldCharType="end"/>
            </w:r>
          </w:p>
        </w:tc>
        <w:tc>
          <w:tcPr>
            <w:tcW w:w="3246" w:type="dxa"/>
            <w:gridSpan w:val="2"/>
          </w:tcPr>
          <w:p w14:paraId="7F06360E" w14:textId="77777777" w:rsidR="001D1ECE" w:rsidRPr="00B75C7F" w:rsidRDefault="001D1ECE" w:rsidP="001D1ECE">
            <w:pPr>
              <w:rPr>
                <w:sz w:val="18"/>
                <w:szCs w:val="18"/>
                <w:lang w:val="en-US"/>
              </w:rPr>
            </w:pPr>
            <w:r w:rsidRPr="00B75C7F">
              <w:rPr>
                <w:sz w:val="18"/>
                <w:szCs w:val="18"/>
                <w:lang w:val="en-US"/>
              </w:rPr>
              <w:t>Date of birth</w:t>
            </w:r>
          </w:p>
          <w:p w14:paraId="7F06360F" w14:textId="02A20933" w:rsidR="008850D7" w:rsidRPr="008C05C5" w:rsidRDefault="001D1ECE" w:rsidP="001D1ECE">
            <w:pPr>
              <w:rPr>
                <w:lang w:val="en-US"/>
              </w:rPr>
            </w:pPr>
            <w:r>
              <w:fldChar w:fldCharType="begin">
                <w:ffData>
                  <w:name w:val="Teksti2"/>
                  <w:enabled/>
                  <w:calcOnExit w:val="0"/>
                  <w:textInput/>
                </w:ffData>
              </w:fldChar>
            </w:r>
            <w:r>
              <w:instrText xml:space="preserve"> FORMTEXT </w:instrText>
            </w:r>
            <w:r>
              <w:fldChar w:fldCharType="separate"/>
            </w:r>
            <w:r w:rsidR="0018261B">
              <w:t> </w:t>
            </w:r>
            <w:r w:rsidR="0018261B">
              <w:t> </w:t>
            </w:r>
            <w:r w:rsidR="0018261B">
              <w:t> </w:t>
            </w:r>
            <w:r w:rsidR="0018261B">
              <w:t> </w:t>
            </w:r>
            <w:r w:rsidR="0018261B">
              <w:t> </w:t>
            </w:r>
            <w:r>
              <w:fldChar w:fldCharType="end"/>
            </w:r>
          </w:p>
        </w:tc>
      </w:tr>
      <w:tr w:rsidR="008850D7" w:rsidRPr="0018261B" w14:paraId="7F063615" w14:textId="77777777" w:rsidTr="003A572D">
        <w:tc>
          <w:tcPr>
            <w:tcW w:w="1809" w:type="dxa"/>
            <w:vMerge/>
          </w:tcPr>
          <w:p w14:paraId="7F063611" w14:textId="77777777" w:rsidR="008850D7" w:rsidRPr="008D2160" w:rsidRDefault="008850D7" w:rsidP="008C05C5">
            <w:pPr>
              <w:jc w:val="center"/>
              <w:rPr>
                <w:b/>
                <w:lang w:val="en-US"/>
              </w:rPr>
            </w:pPr>
          </w:p>
        </w:tc>
        <w:tc>
          <w:tcPr>
            <w:tcW w:w="5401" w:type="dxa"/>
            <w:gridSpan w:val="4"/>
            <w:vMerge/>
          </w:tcPr>
          <w:p w14:paraId="7F063612" w14:textId="77777777" w:rsidR="008850D7" w:rsidRPr="008C05C5" w:rsidRDefault="008850D7" w:rsidP="008C05C5">
            <w:pPr>
              <w:jc w:val="center"/>
              <w:rPr>
                <w:lang w:val="en-US"/>
              </w:rPr>
            </w:pPr>
          </w:p>
        </w:tc>
        <w:tc>
          <w:tcPr>
            <w:tcW w:w="3246" w:type="dxa"/>
            <w:gridSpan w:val="2"/>
          </w:tcPr>
          <w:p w14:paraId="7F063613" w14:textId="77777777" w:rsidR="008850D7" w:rsidRDefault="008850D7" w:rsidP="008850D7">
            <w:pPr>
              <w:rPr>
                <w:lang w:val="en-US"/>
              </w:rPr>
            </w:pPr>
            <w:r w:rsidRPr="00B75C7F">
              <w:rPr>
                <w:sz w:val="18"/>
                <w:szCs w:val="18"/>
                <w:lang w:val="en-US"/>
              </w:rPr>
              <w:t>Nationality: (in ID/Passport)</w:t>
            </w:r>
          </w:p>
          <w:p w14:paraId="7F063614" w14:textId="019D07BE" w:rsidR="008850D7" w:rsidRPr="008C05C5" w:rsidRDefault="008850D7" w:rsidP="008850D7">
            <w:pPr>
              <w:rPr>
                <w:lang w:val="en-US"/>
              </w:rPr>
            </w:pPr>
            <w:r>
              <w:fldChar w:fldCharType="begin">
                <w:ffData>
                  <w:name w:val="Teksti2"/>
                  <w:enabled/>
                  <w:calcOnExit w:val="0"/>
                  <w:textInput/>
                </w:ffData>
              </w:fldChar>
            </w:r>
            <w:r w:rsidRPr="00161270">
              <w:rPr>
                <w:lang w:val="en-US"/>
              </w:rPr>
              <w:instrText xml:space="preserve"> FORMTEXT </w:instrText>
            </w:r>
            <w:r>
              <w:fldChar w:fldCharType="separate"/>
            </w:r>
            <w:r w:rsidR="0018261B">
              <w:t> </w:t>
            </w:r>
            <w:r w:rsidR="0018261B">
              <w:t> </w:t>
            </w:r>
            <w:r w:rsidR="0018261B">
              <w:t> </w:t>
            </w:r>
            <w:r w:rsidR="0018261B">
              <w:t> </w:t>
            </w:r>
            <w:r w:rsidR="0018261B">
              <w:t> </w:t>
            </w:r>
            <w:r>
              <w:fldChar w:fldCharType="end"/>
            </w:r>
          </w:p>
        </w:tc>
      </w:tr>
      <w:tr w:rsidR="008850D7" w:rsidRPr="0018261B" w14:paraId="7F06361B" w14:textId="77777777" w:rsidTr="003A572D">
        <w:tc>
          <w:tcPr>
            <w:tcW w:w="1809" w:type="dxa"/>
            <w:vMerge/>
          </w:tcPr>
          <w:p w14:paraId="7F063616" w14:textId="77777777" w:rsidR="008850D7" w:rsidRPr="008D2160" w:rsidRDefault="008850D7" w:rsidP="008C05C5">
            <w:pPr>
              <w:jc w:val="center"/>
              <w:rPr>
                <w:b/>
                <w:lang w:val="en-US"/>
              </w:rPr>
            </w:pPr>
          </w:p>
        </w:tc>
        <w:tc>
          <w:tcPr>
            <w:tcW w:w="4539" w:type="dxa"/>
            <w:gridSpan w:val="3"/>
          </w:tcPr>
          <w:p w14:paraId="7F063617" w14:textId="77777777" w:rsidR="008850D7" w:rsidRPr="00140E76" w:rsidRDefault="008850D7" w:rsidP="008850D7">
            <w:pPr>
              <w:rPr>
                <w:sz w:val="18"/>
                <w:szCs w:val="18"/>
                <w:lang w:val="en-US"/>
              </w:rPr>
            </w:pPr>
            <w:r w:rsidRPr="00140E76">
              <w:rPr>
                <w:sz w:val="18"/>
                <w:szCs w:val="18"/>
                <w:lang w:val="en-US"/>
              </w:rPr>
              <w:t>Phone:</w:t>
            </w:r>
          </w:p>
          <w:p w14:paraId="7F063618" w14:textId="00222B92" w:rsidR="008850D7" w:rsidRPr="008C05C5" w:rsidRDefault="008850D7" w:rsidP="008850D7">
            <w:pPr>
              <w:rPr>
                <w:lang w:val="en-US"/>
              </w:rPr>
            </w:pPr>
            <w:r>
              <w:fldChar w:fldCharType="begin">
                <w:ffData>
                  <w:name w:val="Teksti2"/>
                  <w:enabled/>
                  <w:calcOnExit w:val="0"/>
                  <w:textInput/>
                </w:ffData>
              </w:fldChar>
            </w:r>
            <w:r>
              <w:instrText xml:space="preserve"> FORMTEXT </w:instrText>
            </w:r>
            <w:r>
              <w:fldChar w:fldCharType="separate"/>
            </w:r>
            <w:r w:rsidR="0018261B">
              <w:t> </w:t>
            </w:r>
            <w:r w:rsidR="0018261B">
              <w:t> </w:t>
            </w:r>
            <w:r w:rsidR="0018261B">
              <w:t> </w:t>
            </w:r>
            <w:r w:rsidR="0018261B">
              <w:t> </w:t>
            </w:r>
            <w:r w:rsidR="0018261B">
              <w:t> </w:t>
            </w:r>
            <w:r>
              <w:fldChar w:fldCharType="end"/>
            </w:r>
          </w:p>
        </w:tc>
        <w:tc>
          <w:tcPr>
            <w:tcW w:w="4108" w:type="dxa"/>
            <w:gridSpan w:val="3"/>
          </w:tcPr>
          <w:p w14:paraId="7F063619" w14:textId="77777777" w:rsidR="008850D7" w:rsidRPr="00140E76" w:rsidRDefault="008850D7" w:rsidP="008850D7">
            <w:pPr>
              <w:rPr>
                <w:sz w:val="18"/>
                <w:szCs w:val="18"/>
                <w:lang w:val="en-US"/>
              </w:rPr>
            </w:pPr>
            <w:r w:rsidRPr="00140E76">
              <w:rPr>
                <w:sz w:val="18"/>
                <w:szCs w:val="18"/>
                <w:lang w:val="en-US"/>
              </w:rPr>
              <w:t>Email:</w:t>
            </w:r>
          </w:p>
          <w:p w14:paraId="7F06361A" w14:textId="48D86FD8" w:rsidR="008850D7" w:rsidRPr="008C05C5" w:rsidRDefault="008850D7" w:rsidP="008850D7">
            <w:pPr>
              <w:rPr>
                <w:lang w:val="en-US"/>
              </w:rPr>
            </w:pPr>
            <w:r>
              <w:fldChar w:fldCharType="begin">
                <w:ffData>
                  <w:name w:val="Teksti2"/>
                  <w:enabled/>
                  <w:calcOnExit w:val="0"/>
                  <w:textInput/>
                </w:ffData>
              </w:fldChar>
            </w:r>
            <w:r w:rsidRPr="00161270">
              <w:rPr>
                <w:lang w:val="en-US"/>
              </w:rPr>
              <w:instrText xml:space="preserve"> FORMTEXT </w:instrText>
            </w:r>
            <w:r>
              <w:fldChar w:fldCharType="separate"/>
            </w:r>
            <w:r w:rsidR="0018261B">
              <w:t> </w:t>
            </w:r>
            <w:r w:rsidR="0018261B">
              <w:t> </w:t>
            </w:r>
            <w:r w:rsidR="0018261B">
              <w:t> </w:t>
            </w:r>
            <w:r w:rsidR="0018261B">
              <w:t> </w:t>
            </w:r>
            <w:r w:rsidR="0018261B">
              <w:t> </w:t>
            </w:r>
            <w:r>
              <w:fldChar w:fldCharType="end"/>
            </w:r>
          </w:p>
        </w:tc>
      </w:tr>
      <w:tr w:rsidR="001D1ECE" w:rsidRPr="008C05C5" w14:paraId="7F063621" w14:textId="77777777" w:rsidTr="003A572D">
        <w:tc>
          <w:tcPr>
            <w:tcW w:w="1809" w:type="dxa"/>
            <w:vMerge/>
          </w:tcPr>
          <w:p w14:paraId="7F06361C" w14:textId="77777777" w:rsidR="001D1ECE" w:rsidRPr="008D2160" w:rsidRDefault="001D1ECE" w:rsidP="008C05C5">
            <w:pPr>
              <w:jc w:val="center"/>
              <w:rPr>
                <w:b/>
                <w:lang w:val="en-US"/>
              </w:rPr>
            </w:pPr>
          </w:p>
        </w:tc>
        <w:tc>
          <w:tcPr>
            <w:tcW w:w="4042" w:type="dxa"/>
            <w:gridSpan w:val="2"/>
          </w:tcPr>
          <w:p w14:paraId="7F06361D" w14:textId="536A0754" w:rsidR="001D1ECE" w:rsidRDefault="001D1ECE" w:rsidP="001D1ECE">
            <w:pPr>
              <w:rPr>
                <w:sz w:val="18"/>
                <w:szCs w:val="18"/>
                <w:lang w:val="en-US"/>
              </w:rPr>
            </w:pPr>
            <w:r w:rsidRPr="00B75C7F">
              <w:rPr>
                <w:sz w:val="18"/>
                <w:szCs w:val="18"/>
                <w:lang w:val="en-US"/>
              </w:rPr>
              <w:t>Study cy</w:t>
            </w:r>
            <w:r w:rsidR="007B0940">
              <w:rPr>
                <w:sz w:val="18"/>
                <w:szCs w:val="18"/>
                <w:lang w:val="en-US"/>
              </w:rPr>
              <w:t>c</w:t>
            </w:r>
            <w:r w:rsidRPr="00B75C7F">
              <w:rPr>
                <w:sz w:val="18"/>
                <w:szCs w:val="18"/>
                <w:lang w:val="en-US"/>
              </w:rPr>
              <w:t>le:</w:t>
            </w:r>
          </w:p>
          <w:p w14:paraId="7F06361E" w14:textId="34D7BC92" w:rsidR="001D1ECE" w:rsidRPr="001D1ECE" w:rsidRDefault="001D1ECE" w:rsidP="001D1ECE">
            <w:pPr>
              <w:rPr>
                <w:rFonts w:eastAsia="Times New Roman" w:cs="Times New Roman"/>
                <w:sz w:val="18"/>
                <w:szCs w:val="18"/>
                <w:lang w:val="en-GB"/>
              </w:rPr>
            </w:pPr>
            <w:r w:rsidRPr="004B0AB9">
              <w:rPr>
                <w:rFonts w:eastAsia="Times New Roman" w:cs="Times New Roman"/>
                <w:sz w:val="18"/>
                <w:szCs w:val="18"/>
                <w:lang w:val="en-GB"/>
              </w:rPr>
              <w:fldChar w:fldCharType="begin">
                <w:ffData>
                  <w:name w:val="Check3"/>
                  <w:enabled/>
                  <w:calcOnExit w:val="0"/>
                  <w:checkBox>
                    <w:sizeAuto/>
                    <w:default w:val="0"/>
                    <w:checked w:val="0"/>
                  </w:checkBox>
                </w:ffData>
              </w:fldChar>
            </w:r>
            <w:r w:rsidRPr="004B0AB9">
              <w:rPr>
                <w:rFonts w:eastAsia="Times New Roman" w:cs="Times New Roman"/>
                <w:sz w:val="18"/>
                <w:szCs w:val="18"/>
                <w:lang w:val="en-GB"/>
              </w:rPr>
              <w:instrText xml:space="preserve"> FORMCHECKBOX </w:instrText>
            </w:r>
            <w:r w:rsidR="006F1202">
              <w:rPr>
                <w:rFonts w:eastAsia="Times New Roman" w:cs="Times New Roman"/>
                <w:sz w:val="18"/>
                <w:szCs w:val="18"/>
                <w:lang w:val="en-GB"/>
              </w:rPr>
            </w:r>
            <w:r w:rsidR="006F1202">
              <w:rPr>
                <w:rFonts w:eastAsia="Times New Roman" w:cs="Times New Roman"/>
                <w:sz w:val="18"/>
                <w:szCs w:val="18"/>
                <w:lang w:val="en-GB"/>
              </w:rPr>
              <w:fldChar w:fldCharType="separate"/>
            </w:r>
            <w:r w:rsidRPr="004B0AB9">
              <w:rPr>
                <w:rFonts w:eastAsia="Times New Roman" w:cs="Times New Roman"/>
                <w:sz w:val="18"/>
                <w:szCs w:val="18"/>
                <w:lang w:val="en-GB"/>
              </w:rPr>
              <w:fldChar w:fldCharType="end"/>
            </w:r>
            <w:r w:rsidRPr="004B0AB9">
              <w:rPr>
                <w:rFonts w:eastAsia="Times New Roman" w:cs="Times New Roman"/>
                <w:sz w:val="18"/>
                <w:szCs w:val="18"/>
                <w:lang w:val="en-GB"/>
              </w:rPr>
              <w:t xml:space="preserve">  1st cycle (</w:t>
            </w:r>
            <w:proofErr w:type="gramStart"/>
            <w:r w:rsidRPr="004B0AB9">
              <w:rPr>
                <w:rFonts w:eastAsia="Times New Roman" w:cs="Times New Roman"/>
                <w:sz w:val="18"/>
                <w:szCs w:val="18"/>
                <w:lang w:val="en-GB"/>
              </w:rPr>
              <w:t>Bachelor)</w:t>
            </w:r>
            <w:r>
              <w:rPr>
                <w:rFonts w:eastAsia="Times New Roman" w:cs="Times New Roman"/>
                <w:sz w:val="18"/>
                <w:szCs w:val="18"/>
                <w:lang w:val="en-GB"/>
              </w:rPr>
              <w:t xml:space="preserve">   </w:t>
            </w:r>
            <w:proofErr w:type="gramEnd"/>
            <w:r>
              <w:rPr>
                <w:rFonts w:eastAsia="Times New Roman" w:cs="Times New Roman"/>
                <w:sz w:val="18"/>
                <w:szCs w:val="18"/>
                <w:lang w:val="en-GB"/>
              </w:rPr>
              <w:t xml:space="preserve"> </w:t>
            </w:r>
            <w:r w:rsidRPr="004B0AB9">
              <w:rPr>
                <w:rFonts w:eastAsia="Times New Roman" w:cs="Times New Roman"/>
                <w:sz w:val="18"/>
                <w:szCs w:val="18"/>
                <w:lang w:val="en-GB"/>
              </w:rPr>
              <w:fldChar w:fldCharType="begin">
                <w:ffData>
                  <w:name w:val="Check4"/>
                  <w:enabled/>
                  <w:calcOnExit w:val="0"/>
                  <w:checkBox>
                    <w:sizeAuto/>
                    <w:default w:val="0"/>
                  </w:checkBox>
                </w:ffData>
              </w:fldChar>
            </w:r>
            <w:r w:rsidRPr="004B0AB9">
              <w:rPr>
                <w:rFonts w:eastAsia="Times New Roman" w:cs="Times New Roman"/>
                <w:sz w:val="18"/>
                <w:szCs w:val="18"/>
                <w:lang w:val="en-GB"/>
              </w:rPr>
              <w:instrText xml:space="preserve"> FORMCHECKBOX </w:instrText>
            </w:r>
            <w:r w:rsidR="006F1202">
              <w:rPr>
                <w:rFonts w:eastAsia="Times New Roman" w:cs="Times New Roman"/>
                <w:sz w:val="18"/>
                <w:szCs w:val="18"/>
                <w:lang w:val="en-GB"/>
              </w:rPr>
            </w:r>
            <w:r w:rsidR="006F1202">
              <w:rPr>
                <w:rFonts w:eastAsia="Times New Roman" w:cs="Times New Roman"/>
                <w:sz w:val="18"/>
                <w:szCs w:val="18"/>
                <w:lang w:val="en-GB"/>
              </w:rPr>
              <w:fldChar w:fldCharType="separate"/>
            </w:r>
            <w:r w:rsidRPr="004B0AB9">
              <w:rPr>
                <w:rFonts w:eastAsia="Times New Roman" w:cs="Times New Roman"/>
                <w:sz w:val="18"/>
                <w:szCs w:val="18"/>
                <w:lang w:val="en-GB"/>
              </w:rPr>
              <w:fldChar w:fldCharType="end"/>
            </w:r>
            <w:r w:rsidR="007C0F2C">
              <w:rPr>
                <w:rFonts w:eastAsia="Times New Roman" w:cs="Times New Roman"/>
                <w:sz w:val="18"/>
                <w:szCs w:val="18"/>
                <w:lang w:val="en-GB"/>
              </w:rPr>
              <w:t xml:space="preserve">  2nd cycle </w:t>
            </w:r>
            <w:r w:rsidRPr="004B0AB9">
              <w:rPr>
                <w:rFonts w:eastAsia="Times New Roman" w:cs="Times New Roman"/>
                <w:sz w:val="18"/>
                <w:szCs w:val="18"/>
                <w:lang w:val="en-GB"/>
              </w:rPr>
              <w:t>(Master)</w:t>
            </w:r>
          </w:p>
        </w:tc>
        <w:tc>
          <w:tcPr>
            <w:tcW w:w="4605" w:type="dxa"/>
            <w:gridSpan w:val="4"/>
          </w:tcPr>
          <w:p w14:paraId="7F06361F" w14:textId="77777777" w:rsidR="001D1ECE" w:rsidRPr="00140E76" w:rsidRDefault="001D1ECE" w:rsidP="001D1ECE">
            <w:pPr>
              <w:rPr>
                <w:sz w:val="18"/>
                <w:szCs w:val="18"/>
                <w:lang w:val="en-US"/>
              </w:rPr>
            </w:pPr>
            <w:r w:rsidRPr="00140E76">
              <w:rPr>
                <w:sz w:val="18"/>
                <w:szCs w:val="18"/>
                <w:lang w:val="en-US"/>
              </w:rPr>
              <w:t>Subject area:</w:t>
            </w:r>
            <w:r>
              <w:rPr>
                <w:sz w:val="18"/>
                <w:szCs w:val="18"/>
                <w:lang w:val="en-US"/>
              </w:rPr>
              <w:t xml:space="preserve"> (click and choose from the list)</w:t>
            </w:r>
          </w:p>
          <w:sdt>
            <w:sdtPr>
              <w:rPr>
                <w:color w:val="FF0000"/>
                <w:lang w:val="en-US"/>
              </w:rPr>
              <w:id w:val="1721014803"/>
              <w:placeholder>
                <w:docPart w:val="AC600251A6A247639C6595FBABDFA8EF"/>
              </w:placeholder>
              <w:showingPlcHdr/>
              <w:dropDownList>
                <w:listItem w:value="Choose an item"/>
                <w:listItem w:displayText="Faculty of Art and Design" w:value="Faculty of Art and Design"/>
                <w:listItem w:displayText="Faculty of Education" w:value="Faculty of Education"/>
                <w:listItem w:displayText="Faculty of Law" w:value="Faculty of Law"/>
                <w:listItem w:displayText="Faculty of Social Sciences" w:value="Faculty of Social Sciences"/>
              </w:dropDownList>
            </w:sdtPr>
            <w:sdtEndPr>
              <w:rPr>
                <w:color w:val="auto"/>
              </w:rPr>
            </w:sdtEndPr>
            <w:sdtContent>
              <w:p w14:paraId="7F063620" w14:textId="07255C1C" w:rsidR="001D1ECE" w:rsidRPr="00140E76" w:rsidRDefault="0018261B" w:rsidP="00CC1C77">
                <w:pPr>
                  <w:rPr>
                    <w:sz w:val="18"/>
                    <w:szCs w:val="18"/>
                    <w:lang w:val="en-US"/>
                  </w:rPr>
                </w:pPr>
                <w:r>
                  <w:rPr>
                    <w:color w:val="FF0000"/>
                    <w:lang w:val="en-US"/>
                  </w:rPr>
                  <w:t>Choose an item.</w:t>
                </w:r>
              </w:p>
            </w:sdtContent>
          </w:sdt>
        </w:tc>
      </w:tr>
      <w:tr w:rsidR="008850D7" w:rsidRPr="006F1202" w14:paraId="7F063624" w14:textId="77777777" w:rsidTr="003A572D">
        <w:tc>
          <w:tcPr>
            <w:tcW w:w="1809" w:type="dxa"/>
            <w:vMerge/>
          </w:tcPr>
          <w:p w14:paraId="7F063622" w14:textId="77777777" w:rsidR="008850D7" w:rsidRPr="008D2160" w:rsidRDefault="008850D7" w:rsidP="008850D7">
            <w:pPr>
              <w:rPr>
                <w:b/>
                <w:lang w:val="en-US"/>
              </w:rPr>
            </w:pPr>
          </w:p>
        </w:tc>
        <w:tc>
          <w:tcPr>
            <w:tcW w:w="8647" w:type="dxa"/>
            <w:gridSpan w:val="6"/>
          </w:tcPr>
          <w:p w14:paraId="7F063623" w14:textId="2100A484" w:rsidR="008850D7" w:rsidRPr="008850D7" w:rsidRDefault="008850D7" w:rsidP="008850D7">
            <w:pPr>
              <w:rPr>
                <w:rFonts w:eastAsia="Times New Roman" w:cs="Times New Roman"/>
                <w:sz w:val="18"/>
                <w:szCs w:val="18"/>
                <w:lang w:val="en-GB"/>
              </w:rPr>
            </w:pPr>
            <w:r w:rsidRPr="00140E76">
              <w:rPr>
                <w:sz w:val="18"/>
                <w:szCs w:val="18"/>
                <w:lang w:val="en-US"/>
              </w:rPr>
              <w:t>Code:</w:t>
            </w:r>
            <w:r w:rsidR="001D1ECE">
              <w:rPr>
                <w:sz w:val="18"/>
                <w:szCs w:val="18"/>
                <w:lang w:val="en-US"/>
              </w:rPr>
              <w:t xml:space="preserve"> </w:t>
            </w:r>
            <w:r w:rsidR="008060E9" w:rsidRPr="008060E9">
              <w:rPr>
                <w:sz w:val="18"/>
                <w:szCs w:val="18"/>
                <w:lang w:val="en-US"/>
              </w:rPr>
              <w:t>(click and choose from the list)</w:t>
            </w:r>
            <w:r w:rsidRPr="00140E76">
              <w:rPr>
                <w:sz w:val="18"/>
                <w:szCs w:val="18"/>
                <w:lang w:val="en-US"/>
              </w:rPr>
              <w:br/>
            </w:r>
            <w:sdt>
              <w:sdtPr>
                <w:rPr>
                  <w:rFonts w:eastAsia="Times New Roman" w:cs="Times New Roman"/>
                  <w:color w:val="FF0000"/>
                  <w:sz w:val="18"/>
                  <w:szCs w:val="18"/>
                  <w:lang w:val="en-GB"/>
                </w:rPr>
                <w:id w:val="-13224456"/>
                <w:placeholder>
                  <w:docPart w:val="0B18C1D8D2D94736B9758413EA64165B"/>
                </w:placeholder>
                <w:showingPlcHdr/>
                <w:dropDownList>
                  <w:listItem w:value="Choose an item."/>
                  <w:listItem w:displayText="0210 Art Education, Audiovisual Media Culture, Fine Art" w:value="0210 Art Education, Audiovisual Media Culture, Fine Art"/>
                  <w:listItem w:displayText="0212 Design (Graphic, Industrial, Interior and Textile)" w:value="0212 Design (Graphic, Industrial, Interior and Textile)"/>
                  <w:listItem w:displayText="0110 Education" w:value="0110 Education"/>
                  <w:listItem w:displayText="0113 Teacher Training without subject specialisation" w:value="0113 Teacher Training without subject specialisation"/>
                  <w:listItem w:displayText="0114 Teacher Training with subject specialisation" w:value="0114 Teacher Training with subject specialisation"/>
                  <w:listItem w:displayText="0421 Law" w:value="0421 Law"/>
                  <w:listItem w:displayText="0310 Social Sciences" w:value="0310 Social Sciences"/>
                  <w:listItem w:displayText="0411 Accounting" w:value="0411 Accounting"/>
                  <w:listItem w:displayText="0313 Psychology" w:value="0313 Psychology"/>
                  <w:listItem w:displayText="0413 Management and Administration" w:value="0413 Management and Administration"/>
                  <w:listItem w:displayText="0414 Marketing and Advertising" w:value="0414 Marketing and Advertising"/>
                  <w:listItem w:displayText="0312 Political Sciences" w:value="0312 Political Sciences"/>
                  <w:listItem w:displayText="0923 Social Work" w:value="0923 Social Work"/>
                  <w:listItem w:displayText="0314 Sociology and Cultural Studies" w:value="0314 Sociology and Cultural Studies"/>
                  <w:listItem w:displayText="1015 Tourism Research" w:value="1015 Tourism Research"/>
                  <w:listItem w:displayText="0319 Arctic Studies Programme" w:value="0319 Arctic Studies Programme"/>
                  <w:listItem w:displayText=" 0230 Languages" w:value=" 0230 Languages"/>
                </w:dropDownList>
              </w:sdtPr>
              <w:sdtEndPr>
                <w:rPr>
                  <w:color w:val="auto"/>
                </w:rPr>
              </w:sdtEndPr>
              <w:sdtContent>
                <w:r w:rsidR="0018261B" w:rsidRPr="00246260">
                  <w:rPr>
                    <w:rStyle w:val="PlaceholderText"/>
                    <w:color w:val="FF0000"/>
                    <w:lang w:val="en-US"/>
                  </w:rPr>
                  <w:t>Choose an item.</w:t>
                </w:r>
              </w:sdtContent>
            </w:sdt>
          </w:p>
        </w:tc>
      </w:tr>
      <w:tr w:rsidR="008850D7" w:rsidRPr="006F1202" w14:paraId="7F063627" w14:textId="77777777" w:rsidTr="003A572D">
        <w:tc>
          <w:tcPr>
            <w:tcW w:w="1809" w:type="dxa"/>
            <w:vMerge/>
          </w:tcPr>
          <w:p w14:paraId="7F063625" w14:textId="77777777" w:rsidR="008850D7" w:rsidRPr="008D2160" w:rsidRDefault="008850D7" w:rsidP="008850D7">
            <w:pPr>
              <w:rPr>
                <w:b/>
                <w:lang w:val="en-US"/>
              </w:rPr>
            </w:pPr>
          </w:p>
        </w:tc>
        <w:tc>
          <w:tcPr>
            <w:tcW w:w="8647" w:type="dxa"/>
            <w:gridSpan w:val="6"/>
          </w:tcPr>
          <w:p w14:paraId="7F063626" w14:textId="39AA7F78" w:rsidR="008850D7" w:rsidRPr="008C05C5" w:rsidRDefault="008850D7" w:rsidP="008850D7">
            <w:pPr>
              <w:rPr>
                <w:lang w:val="en-US"/>
              </w:rPr>
            </w:pPr>
            <w:r w:rsidRPr="00140E76">
              <w:rPr>
                <w:sz w:val="20"/>
                <w:szCs w:val="20"/>
                <w:lang w:val="en-US"/>
              </w:rPr>
              <w:t>Number of completed higher education</w:t>
            </w:r>
            <w:r w:rsidR="00942DBC" w:rsidRPr="00140E76">
              <w:rPr>
                <w:sz w:val="20"/>
                <w:szCs w:val="20"/>
                <w:lang w:val="en-US"/>
              </w:rPr>
              <w:t xml:space="preserve"> study</w:t>
            </w:r>
            <w:r w:rsidRPr="00140E76">
              <w:rPr>
                <w:sz w:val="20"/>
                <w:szCs w:val="20"/>
                <w:lang w:val="en-US"/>
              </w:rPr>
              <w:t xml:space="preserve"> years:</w:t>
            </w:r>
            <w:r w:rsidRPr="008850D7">
              <w:rPr>
                <w:lang w:val="en-US"/>
              </w:rPr>
              <w:t xml:space="preserve"> </w:t>
            </w:r>
            <w:r>
              <w:fldChar w:fldCharType="begin">
                <w:ffData>
                  <w:name w:val="Teksti2"/>
                  <w:enabled/>
                  <w:calcOnExit w:val="0"/>
                  <w:textInput/>
                </w:ffData>
              </w:fldChar>
            </w:r>
            <w:r w:rsidRPr="008850D7">
              <w:rPr>
                <w:lang w:val="en-US"/>
              </w:rPr>
              <w:instrText xml:space="preserve"> FORMTEXT </w:instrText>
            </w:r>
            <w:r>
              <w:fldChar w:fldCharType="separate"/>
            </w:r>
            <w:r w:rsidR="0018261B">
              <w:t> </w:t>
            </w:r>
            <w:r w:rsidR="0018261B">
              <w:t> </w:t>
            </w:r>
            <w:r w:rsidR="0018261B">
              <w:t> </w:t>
            </w:r>
            <w:r w:rsidR="0018261B">
              <w:t> </w:t>
            </w:r>
            <w:r w:rsidR="0018261B">
              <w:t> </w:t>
            </w:r>
            <w:r>
              <w:fldChar w:fldCharType="end"/>
            </w:r>
          </w:p>
        </w:tc>
      </w:tr>
      <w:tr w:rsidR="003A572D" w:rsidRPr="006F1202" w14:paraId="7F06362D" w14:textId="77777777" w:rsidTr="003A572D">
        <w:trPr>
          <w:trHeight w:val="5879"/>
        </w:trPr>
        <w:tc>
          <w:tcPr>
            <w:tcW w:w="1809" w:type="dxa"/>
            <w:vMerge/>
          </w:tcPr>
          <w:p w14:paraId="7F063628" w14:textId="77777777" w:rsidR="003A572D" w:rsidRPr="008D2160" w:rsidRDefault="003A572D" w:rsidP="008850D7">
            <w:pPr>
              <w:rPr>
                <w:b/>
                <w:lang w:val="en-US"/>
              </w:rPr>
            </w:pPr>
          </w:p>
        </w:tc>
        <w:tc>
          <w:tcPr>
            <w:tcW w:w="8647" w:type="dxa"/>
            <w:gridSpan w:val="6"/>
          </w:tcPr>
          <w:p w14:paraId="7F063629" w14:textId="0AA47E81" w:rsidR="003A572D" w:rsidRPr="00140E76" w:rsidRDefault="003A572D" w:rsidP="008850D7">
            <w:pPr>
              <w:rPr>
                <w:sz w:val="18"/>
                <w:szCs w:val="18"/>
                <w:lang w:val="en-US"/>
              </w:rPr>
            </w:pPr>
            <w:r>
              <w:rPr>
                <w:sz w:val="18"/>
                <w:szCs w:val="18"/>
                <w:lang w:val="en-US"/>
              </w:rPr>
              <w:t>The participant receives</w:t>
            </w:r>
            <w:r w:rsidRPr="00140E76">
              <w:rPr>
                <w:sz w:val="18"/>
                <w:szCs w:val="18"/>
                <w:lang w:val="en-US"/>
              </w:rPr>
              <w:t>:</w:t>
            </w:r>
            <w:r>
              <w:rPr>
                <w:sz w:val="18"/>
                <w:szCs w:val="18"/>
                <w:lang w:val="en-US"/>
              </w:rPr>
              <w:t xml:space="preserve"> (tick the right box)</w:t>
            </w:r>
          </w:p>
          <w:p w14:paraId="7F06362A" w14:textId="63126DCB" w:rsidR="003A572D" w:rsidRDefault="003A572D" w:rsidP="008850D7">
            <w:pPr>
              <w:rPr>
                <w:lang w:val="en-US"/>
              </w:rPr>
            </w:pPr>
            <w:r>
              <w:rPr>
                <w:lang w:val="en-US"/>
              </w:rPr>
              <w:fldChar w:fldCharType="begin">
                <w:ffData>
                  <w:name w:val="Valinta1"/>
                  <w:enabled/>
                  <w:calcOnExit w:val="0"/>
                  <w:checkBox>
                    <w:sizeAuto/>
                    <w:default w:val="0"/>
                    <w:checked w:val="0"/>
                  </w:checkBox>
                </w:ffData>
              </w:fldChar>
            </w:r>
            <w:bookmarkStart w:id="3" w:name="Valinta1"/>
            <w:r>
              <w:rPr>
                <w:lang w:val="en-US"/>
              </w:rPr>
              <w:instrText xml:space="preserve"> FORMCHECKBOX </w:instrText>
            </w:r>
            <w:r w:rsidR="006F1202">
              <w:rPr>
                <w:lang w:val="en-US"/>
              </w:rPr>
            </w:r>
            <w:r w:rsidR="006F1202">
              <w:rPr>
                <w:lang w:val="en-US"/>
              </w:rPr>
              <w:fldChar w:fldCharType="separate"/>
            </w:r>
            <w:r>
              <w:rPr>
                <w:lang w:val="en-US"/>
              </w:rPr>
              <w:fldChar w:fldCharType="end"/>
            </w:r>
            <w:bookmarkEnd w:id="3"/>
            <w:r>
              <w:rPr>
                <w:lang w:val="en-US"/>
              </w:rPr>
              <w:t xml:space="preserve"> a financial support from Erasmus+ EU funds </w:t>
            </w:r>
            <w:r w:rsidRPr="00140E76">
              <w:rPr>
                <w:sz w:val="18"/>
                <w:szCs w:val="18"/>
                <w:lang w:val="en-US"/>
              </w:rPr>
              <w:t>(Erasmus+ grant for the whole duration of the exchange)</w:t>
            </w:r>
          </w:p>
          <w:p w14:paraId="7F06362B" w14:textId="49890F47" w:rsidR="003A572D" w:rsidRDefault="003A572D" w:rsidP="008850D7">
            <w:pPr>
              <w:rPr>
                <w:lang w:val="en-US"/>
              </w:rPr>
            </w:pPr>
            <w:r>
              <w:rPr>
                <w:lang w:val="en-US"/>
              </w:rPr>
              <w:fldChar w:fldCharType="begin">
                <w:ffData>
                  <w:name w:val="Valinta2"/>
                  <w:enabled/>
                  <w:calcOnExit w:val="0"/>
                  <w:checkBox>
                    <w:sizeAuto/>
                    <w:default w:val="0"/>
                    <w:checked w:val="0"/>
                  </w:checkBox>
                </w:ffData>
              </w:fldChar>
            </w:r>
            <w:bookmarkStart w:id="4" w:name="Valinta2"/>
            <w:r>
              <w:rPr>
                <w:lang w:val="en-US"/>
              </w:rPr>
              <w:instrText xml:space="preserve"> FORMCHECKBOX </w:instrText>
            </w:r>
            <w:r w:rsidR="006F1202">
              <w:rPr>
                <w:lang w:val="en-US"/>
              </w:rPr>
            </w:r>
            <w:r w:rsidR="006F1202">
              <w:rPr>
                <w:lang w:val="en-US"/>
              </w:rPr>
              <w:fldChar w:fldCharType="separate"/>
            </w:r>
            <w:r>
              <w:rPr>
                <w:lang w:val="en-US"/>
              </w:rPr>
              <w:fldChar w:fldCharType="end"/>
            </w:r>
            <w:bookmarkEnd w:id="4"/>
            <w:r>
              <w:rPr>
                <w:lang w:val="en-US"/>
              </w:rPr>
              <w:t xml:space="preserve"> a zero-grant from Erasmus+ EU funds </w:t>
            </w:r>
            <w:r w:rsidRPr="00140E76">
              <w:rPr>
                <w:sz w:val="18"/>
                <w:szCs w:val="18"/>
                <w:lang w:val="en-US"/>
              </w:rPr>
              <w:t>(no Erasmus+ grant)</w:t>
            </w:r>
          </w:p>
          <w:p w14:paraId="2F64598B" w14:textId="2E8B8458" w:rsidR="003A572D" w:rsidRDefault="003A572D" w:rsidP="008060E9">
            <w:pPr>
              <w:rPr>
                <w:sz w:val="18"/>
                <w:szCs w:val="18"/>
                <w:lang w:val="en-US"/>
              </w:rPr>
            </w:pPr>
            <w:r>
              <w:rPr>
                <w:lang w:val="en-US"/>
              </w:rPr>
              <w:fldChar w:fldCharType="begin">
                <w:ffData>
                  <w:name w:val="Valinta3"/>
                  <w:enabled/>
                  <w:calcOnExit w:val="0"/>
                  <w:checkBox>
                    <w:sizeAuto/>
                    <w:default w:val="0"/>
                    <w:checked w:val="0"/>
                  </w:checkBox>
                </w:ffData>
              </w:fldChar>
            </w:r>
            <w:bookmarkStart w:id="5" w:name="Valinta3"/>
            <w:r>
              <w:rPr>
                <w:lang w:val="en-US"/>
              </w:rPr>
              <w:instrText xml:space="preserve"> FORMCHECKBOX </w:instrText>
            </w:r>
            <w:r w:rsidR="006F1202">
              <w:rPr>
                <w:lang w:val="en-US"/>
              </w:rPr>
            </w:r>
            <w:r w:rsidR="006F1202">
              <w:rPr>
                <w:lang w:val="en-US"/>
              </w:rPr>
              <w:fldChar w:fldCharType="separate"/>
            </w:r>
            <w:r>
              <w:rPr>
                <w:lang w:val="en-US"/>
              </w:rPr>
              <w:fldChar w:fldCharType="end"/>
            </w:r>
            <w:bookmarkEnd w:id="5"/>
            <w:r>
              <w:rPr>
                <w:lang w:val="en-US"/>
              </w:rPr>
              <w:t xml:space="preserve"> a </w:t>
            </w:r>
            <w:r w:rsidR="002B36C1">
              <w:rPr>
                <w:lang w:val="en-US"/>
              </w:rPr>
              <w:t xml:space="preserve">partial </w:t>
            </w:r>
            <w:r>
              <w:rPr>
                <w:lang w:val="en-US"/>
              </w:rPr>
              <w:t xml:space="preserve">financial support from Erasmus+ EU funds </w:t>
            </w:r>
            <w:r w:rsidRPr="00140E76">
              <w:rPr>
                <w:sz w:val="18"/>
                <w:szCs w:val="18"/>
                <w:lang w:val="en-US"/>
              </w:rPr>
              <w:t>(</w:t>
            </w:r>
            <w:r>
              <w:rPr>
                <w:sz w:val="18"/>
                <w:szCs w:val="18"/>
                <w:lang w:val="en-US"/>
              </w:rPr>
              <w:t>Erasmus + grant not paid for the whole duration of the exchange</w:t>
            </w:r>
            <w:r w:rsidRPr="00140E76">
              <w:rPr>
                <w:sz w:val="18"/>
                <w:szCs w:val="18"/>
                <w:lang w:val="en-US"/>
              </w:rPr>
              <w:t>)</w:t>
            </w:r>
          </w:p>
          <w:p w14:paraId="1B74EBF7" w14:textId="77777777" w:rsidR="003A572D" w:rsidRPr="008C05C5" w:rsidRDefault="003A572D" w:rsidP="008060E9">
            <w:pPr>
              <w:rPr>
                <w:lang w:val="en-US"/>
              </w:rPr>
            </w:pPr>
          </w:p>
          <w:p w14:paraId="37CBEEB1" w14:textId="77777777" w:rsidR="003A572D" w:rsidRDefault="003A572D" w:rsidP="005D767D">
            <w:pPr>
              <w:rPr>
                <w:b/>
                <w:sz w:val="20"/>
                <w:szCs w:val="20"/>
                <w:lang w:val="en-GB"/>
              </w:rPr>
            </w:pPr>
            <w:r w:rsidRPr="006277AF">
              <w:rPr>
                <w:b/>
                <w:sz w:val="20"/>
                <w:szCs w:val="20"/>
                <w:lang w:val="en-GB"/>
              </w:rPr>
              <w:t>Total amount includes:</w:t>
            </w:r>
          </w:p>
          <w:p w14:paraId="2590DF8C" w14:textId="4BF15CD0" w:rsidR="003A572D" w:rsidRPr="001C157C" w:rsidRDefault="003A572D" w:rsidP="005D767D">
            <w:pPr>
              <w:rPr>
                <w:b/>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002B36C1">
              <w:rPr>
                <w:sz w:val="20"/>
                <w:szCs w:val="20"/>
                <w:lang w:val="en-US"/>
              </w:rPr>
              <w:t>Base amount for i</w:t>
            </w:r>
            <w:r w:rsidRPr="006277AF">
              <w:rPr>
                <w:sz w:val="20"/>
                <w:szCs w:val="20"/>
                <w:lang w:val="en-GB"/>
              </w:rPr>
              <w:t>ndividual support for long-term physical mobility</w:t>
            </w:r>
          </w:p>
          <w:p w14:paraId="41DCB48F" w14:textId="6B68D4E6" w:rsidR="003A572D" w:rsidRPr="006277AF"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002B36C1" w:rsidRPr="00CA5592">
              <w:rPr>
                <w:sz w:val="20"/>
                <w:szCs w:val="20"/>
                <w:lang w:val="en-GB"/>
              </w:rPr>
              <w:t>Base amount for i</w:t>
            </w:r>
            <w:r w:rsidRPr="006277AF">
              <w:rPr>
                <w:sz w:val="20"/>
                <w:szCs w:val="20"/>
                <w:lang w:val="en-GB"/>
              </w:rPr>
              <w:t>ndividual support for short-term physical mobility</w:t>
            </w:r>
          </w:p>
          <w:p w14:paraId="4B079C5A" w14:textId="14B2AC4C" w:rsidR="003A572D" w:rsidRPr="006277AF"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6277AF">
              <w:rPr>
                <w:sz w:val="20"/>
                <w:szCs w:val="20"/>
                <w:lang w:val="en-GB"/>
              </w:rPr>
              <w:t xml:space="preserve">Top-up </w:t>
            </w:r>
            <w:r w:rsidR="002B36C1">
              <w:rPr>
                <w:sz w:val="20"/>
                <w:szCs w:val="20"/>
                <w:lang w:val="en-GB"/>
              </w:rPr>
              <w:t>amount</w:t>
            </w:r>
            <w:r w:rsidRPr="006277AF">
              <w:rPr>
                <w:sz w:val="20"/>
                <w:szCs w:val="20"/>
                <w:lang w:val="en-GB"/>
              </w:rPr>
              <w:t xml:space="preserve"> for students with fewer opportunities on long-term mobilities, 250 EUR</w:t>
            </w:r>
            <w:r>
              <w:rPr>
                <w:sz w:val="20"/>
                <w:szCs w:val="20"/>
                <w:lang w:val="en-GB"/>
              </w:rPr>
              <w:t>*</w:t>
            </w:r>
          </w:p>
          <w:p w14:paraId="7E0610B1" w14:textId="03A11A56" w:rsidR="003A572D"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6277AF">
              <w:rPr>
                <w:sz w:val="20"/>
                <w:szCs w:val="20"/>
                <w:lang w:val="en-GB"/>
              </w:rPr>
              <w:t xml:space="preserve">Top-up </w:t>
            </w:r>
            <w:r w:rsidR="002B36C1">
              <w:rPr>
                <w:sz w:val="20"/>
                <w:szCs w:val="20"/>
                <w:lang w:val="en-GB"/>
              </w:rPr>
              <w:t>amount</w:t>
            </w:r>
            <w:r w:rsidRPr="006277AF">
              <w:rPr>
                <w:sz w:val="20"/>
                <w:szCs w:val="20"/>
                <w:lang w:val="en-GB"/>
              </w:rPr>
              <w:t xml:space="preserve"> for students with fewer opportunities on short-term mobilities, 100 EUR or 150 EUR</w:t>
            </w:r>
            <w:r>
              <w:rPr>
                <w:sz w:val="20"/>
                <w:szCs w:val="20"/>
                <w:lang w:val="en-GB"/>
              </w:rPr>
              <w:t>*</w:t>
            </w:r>
          </w:p>
          <w:p w14:paraId="6D0CD169" w14:textId="71B1D3C4" w:rsidR="002B36C1" w:rsidRPr="006277AF" w:rsidRDefault="002B36C1"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6277AF">
              <w:rPr>
                <w:sz w:val="20"/>
                <w:szCs w:val="20"/>
                <w:lang w:val="en-GB"/>
              </w:rPr>
              <w:t xml:space="preserve">Top-up </w:t>
            </w:r>
            <w:r>
              <w:rPr>
                <w:sz w:val="20"/>
                <w:szCs w:val="20"/>
                <w:lang w:val="en-GB"/>
              </w:rPr>
              <w:t>amount for traineeships</w:t>
            </w:r>
          </w:p>
          <w:p w14:paraId="49BB5B00" w14:textId="2F2371CC" w:rsidR="003A572D" w:rsidRPr="006277AF"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6277AF">
              <w:rPr>
                <w:sz w:val="20"/>
                <w:szCs w:val="20"/>
                <w:lang w:val="en-GB"/>
              </w:rPr>
              <w:t>Green travel top-up (single contribution), 50 EUR</w:t>
            </w:r>
            <w:r w:rsidR="00005BA2">
              <w:rPr>
                <w:sz w:val="20"/>
                <w:szCs w:val="20"/>
                <w:lang w:val="en-GB"/>
              </w:rPr>
              <w:t>*</w:t>
            </w:r>
          </w:p>
          <w:p w14:paraId="339EDCDA" w14:textId="39665837" w:rsidR="003A572D" w:rsidRPr="006277AF"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0037027B" w:rsidRPr="001F5D25">
              <w:rPr>
                <w:sz w:val="20"/>
                <w:szCs w:val="20"/>
                <w:lang w:val="en-US"/>
              </w:rPr>
              <w:t>Erasmus+</w:t>
            </w:r>
            <w:r w:rsidR="0037027B">
              <w:rPr>
                <w:lang w:val="en-US"/>
              </w:rPr>
              <w:t xml:space="preserve"> </w:t>
            </w:r>
            <w:r w:rsidRPr="006277AF">
              <w:rPr>
                <w:sz w:val="20"/>
                <w:szCs w:val="20"/>
                <w:lang w:val="en-GB"/>
              </w:rPr>
              <w:t>Travel support (standard travel or green travel)</w:t>
            </w:r>
          </w:p>
          <w:p w14:paraId="708B6678" w14:textId="717D1275" w:rsidR="003A572D" w:rsidRPr="006277AF"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002B36C1">
              <w:rPr>
                <w:lang w:val="en-US"/>
              </w:rPr>
              <w:t>T</w:t>
            </w:r>
            <w:r w:rsidRPr="006277AF">
              <w:rPr>
                <w:sz w:val="20"/>
                <w:szCs w:val="20"/>
                <w:lang w:val="en-GB"/>
              </w:rPr>
              <w:t xml:space="preserve">ravel days (additional individual support days) </w:t>
            </w:r>
          </w:p>
          <w:p w14:paraId="2EE6EA2D" w14:textId="18E6B227" w:rsidR="003A572D" w:rsidRPr="006277AF" w:rsidRDefault="003A572D" w:rsidP="005D767D">
            <w:pPr>
              <w:jc w:val="both"/>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6277AF">
              <w:rPr>
                <w:sz w:val="20"/>
                <w:szCs w:val="20"/>
                <w:lang w:val="en-GB"/>
              </w:rPr>
              <w:t>E</w:t>
            </w:r>
            <w:r w:rsidR="002B36C1" w:rsidRPr="002B36C1">
              <w:rPr>
                <w:sz w:val="20"/>
                <w:szCs w:val="20"/>
                <w:lang w:val="en-GB"/>
              </w:rPr>
              <w:t>xceptional cost for expensive travel (based on real costs)</w:t>
            </w:r>
          </w:p>
          <w:p w14:paraId="6BB29F6E" w14:textId="6F8D1275" w:rsidR="003A572D" w:rsidRDefault="003A572D" w:rsidP="005D767D">
            <w:pPr>
              <w:rPr>
                <w:lang w:val="en-US"/>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sidRPr="006277AF">
              <w:rPr>
                <w:sz w:val="20"/>
                <w:szCs w:val="20"/>
                <w:lang w:val="en-GB"/>
              </w:rPr>
              <w:t xml:space="preserve"> Inclusion support (based on real </w:t>
            </w:r>
            <w:proofErr w:type="gramStart"/>
            <w:r w:rsidRPr="006277AF">
              <w:rPr>
                <w:sz w:val="20"/>
                <w:szCs w:val="20"/>
                <w:lang w:val="en-GB"/>
              </w:rPr>
              <w:t>costs)</w:t>
            </w:r>
            <w:r>
              <w:rPr>
                <w:sz w:val="20"/>
                <w:szCs w:val="20"/>
                <w:lang w:val="en-GB"/>
              </w:rPr>
              <w:t>*</w:t>
            </w:r>
            <w:proofErr w:type="gramEnd"/>
          </w:p>
          <w:p w14:paraId="3E9B2C0F" w14:textId="77777777" w:rsidR="003A572D" w:rsidRDefault="003A572D" w:rsidP="008850D7">
            <w:pPr>
              <w:rPr>
                <w:lang w:val="en-US"/>
              </w:rPr>
            </w:pPr>
          </w:p>
          <w:p w14:paraId="61F600E8" w14:textId="77777777" w:rsidR="003A572D" w:rsidRDefault="003A572D" w:rsidP="00442D0F">
            <w:pPr>
              <w:jc w:val="both"/>
              <w:rPr>
                <w:sz w:val="16"/>
                <w:szCs w:val="16"/>
                <w:lang w:val="en-US"/>
              </w:rPr>
            </w:pPr>
            <w:r>
              <w:rPr>
                <w:b/>
                <w:sz w:val="16"/>
                <w:szCs w:val="16"/>
                <w:lang w:val="en-US"/>
              </w:rPr>
              <w:t>*TICK THE BOX, IF YOU</w:t>
            </w:r>
            <w:r w:rsidRPr="00442D0F">
              <w:rPr>
                <w:b/>
                <w:sz w:val="16"/>
                <w:szCs w:val="16"/>
                <w:lang w:val="en-US"/>
              </w:rPr>
              <w:t xml:space="preserve"> MEET THE REQUIREMENTS </w:t>
            </w:r>
            <w:r>
              <w:rPr>
                <w:b/>
                <w:sz w:val="16"/>
                <w:szCs w:val="16"/>
                <w:lang w:val="en-US"/>
              </w:rPr>
              <w:t>BELOW:</w:t>
            </w:r>
          </w:p>
          <w:p w14:paraId="64E4F662" w14:textId="4E228459" w:rsidR="002B36C1" w:rsidRPr="002B36C1" w:rsidRDefault="003A572D" w:rsidP="002B36C1">
            <w:pPr>
              <w:pStyle w:val="ListParagraph"/>
              <w:numPr>
                <w:ilvl w:val="0"/>
                <w:numId w:val="2"/>
              </w:numPr>
              <w:rPr>
                <w:sz w:val="16"/>
                <w:szCs w:val="16"/>
                <w:lang w:val="en-US"/>
              </w:rPr>
            </w:pPr>
            <w:r w:rsidRPr="002B36C1">
              <w:rPr>
                <w:sz w:val="16"/>
                <w:szCs w:val="16"/>
                <w:lang w:val="en-US"/>
              </w:rPr>
              <w:t xml:space="preserve">A student with fewer opportunities. </w:t>
            </w:r>
            <w:r w:rsidR="002B36C1" w:rsidRPr="002B36C1">
              <w:rPr>
                <w:sz w:val="16"/>
                <w:szCs w:val="16"/>
                <w:lang w:val="en-US"/>
              </w:rPr>
              <w:t xml:space="preserve">The participant must prove this by attaching the Declaration of </w:t>
            </w:r>
            <w:r w:rsidR="002B36C1">
              <w:rPr>
                <w:sz w:val="16"/>
                <w:szCs w:val="16"/>
                <w:lang w:val="en-US"/>
              </w:rPr>
              <w:t xml:space="preserve">Fewer Opportunities </w:t>
            </w:r>
            <w:r w:rsidR="002B36C1" w:rsidRPr="002B36C1">
              <w:rPr>
                <w:sz w:val="16"/>
                <w:szCs w:val="16"/>
                <w:lang w:val="en-US"/>
              </w:rPr>
              <w:t>document into the grant application.</w:t>
            </w:r>
          </w:p>
          <w:p w14:paraId="25CA6EF5" w14:textId="0686FB8B" w:rsidR="003A572D" w:rsidRDefault="003A572D" w:rsidP="004B5BA8">
            <w:pPr>
              <w:pStyle w:val="ListParagraph"/>
              <w:numPr>
                <w:ilvl w:val="0"/>
                <w:numId w:val="2"/>
              </w:numPr>
              <w:jc w:val="both"/>
              <w:rPr>
                <w:sz w:val="16"/>
                <w:szCs w:val="16"/>
                <w:lang w:val="en-US"/>
              </w:rPr>
            </w:pPr>
            <w:r>
              <w:rPr>
                <w:sz w:val="16"/>
                <w:szCs w:val="16"/>
                <w:lang w:val="en-US"/>
              </w:rPr>
              <w:t>Green travel: If you travel by using an environment-friendly means of transportation (bus, train</w:t>
            </w:r>
            <w:r w:rsidR="002B36C1">
              <w:rPr>
                <w:sz w:val="16"/>
                <w:szCs w:val="16"/>
                <w:lang w:val="en-US"/>
              </w:rPr>
              <w:t xml:space="preserve">, </w:t>
            </w:r>
            <w:r>
              <w:rPr>
                <w:sz w:val="16"/>
                <w:szCs w:val="16"/>
                <w:lang w:val="en-US"/>
              </w:rPr>
              <w:t>car-pool</w:t>
            </w:r>
            <w:r w:rsidR="002B36C1">
              <w:rPr>
                <w:sz w:val="16"/>
                <w:szCs w:val="16"/>
                <w:lang w:val="en-US"/>
              </w:rPr>
              <w:t xml:space="preserve"> or bike</w:t>
            </w:r>
            <w:r>
              <w:rPr>
                <w:sz w:val="16"/>
                <w:szCs w:val="16"/>
                <w:lang w:val="en-US"/>
              </w:rPr>
              <w:t xml:space="preserve">) over half of the journey. The participant must prove this by </w:t>
            </w:r>
            <w:r w:rsidR="002B36C1">
              <w:rPr>
                <w:sz w:val="16"/>
                <w:szCs w:val="16"/>
                <w:lang w:val="en-US"/>
              </w:rPr>
              <w:t>attaching the Declaration of Green Travel document into the grant application.</w:t>
            </w:r>
          </w:p>
          <w:p w14:paraId="7F06362C" w14:textId="609E97BE" w:rsidR="003A572D" w:rsidRPr="008C05C5" w:rsidRDefault="003A572D" w:rsidP="005D767D">
            <w:pPr>
              <w:pStyle w:val="ListParagraph"/>
              <w:numPr>
                <w:ilvl w:val="0"/>
                <w:numId w:val="2"/>
              </w:numPr>
              <w:rPr>
                <w:lang w:val="en-US"/>
              </w:rPr>
            </w:pPr>
            <w:r w:rsidRPr="005D767D">
              <w:rPr>
                <w:sz w:val="16"/>
                <w:szCs w:val="16"/>
                <w:lang w:val="en-US"/>
              </w:rPr>
              <w:t xml:space="preserve">Inclusion support: A participant whose individual physical, mental or health-related situation is such that his/her participation in the mobility action would not be possible without extra financial support. </w:t>
            </w:r>
            <w:r w:rsidR="002B36C1">
              <w:rPr>
                <w:sz w:val="16"/>
                <w:szCs w:val="16"/>
                <w:lang w:val="en-US"/>
              </w:rPr>
              <w:t>In this case, please contact the International Services as soon as possible</w:t>
            </w:r>
            <w:r w:rsidR="00DF14E5">
              <w:rPr>
                <w:sz w:val="16"/>
                <w:szCs w:val="16"/>
                <w:lang w:val="en-US"/>
              </w:rPr>
              <w:t xml:space="preserve"> for further information.</w:t>
            </w:r>
          </w:p>
        </w:tc>
      </w:tr>
      <w:tr w:rsidR="00F8381E" w:rsidRPr="008C05C5" w14:paraId="7F06363A" w14:textId="77777777" w:rsidTr="003A572D">
        <w:tc>
          <w:tcPr>
            <w:tcW w:w="1809" w:type="dxa"/>
            <w:vMerge w:val="restart"/>
          </w:tcPr>
          <w:p w14:paraId="7F063637" w14:textId="77777777" w:rsidR="00F8381E" w:rsidRPr="008D2160" w:rsidRDefault="00F8381E" w:rsidP="008850D7">
            <w:pPr>
              <w:rPr>
                <w:b/>
                <w:lang w:val="en-US"/>
              </w:rPr>
            </w:pPr>
            <w:r w:rsidRPr="008D2160">
              <w:rPr>
                <w:b/>
                <w:lang w:val="en-US"/>
              </w:rPr>
              <w:t>BANK ACCOUNT WHERE THE FINANCIAL SUPPORT SHOULD BE PAID</w:t>
            </w:r>
          </w:p>
        </w:tc>
        <w:tc>
          <w:tcPr>
            <w:tcW w:w="8647" w:type="dxa"/>
            <w:gridSpan w:val="6"/>
          </w:tcPr>
          <w:p w14:paraId="7F063638" w14:textId="77777777" w:rsidR="00F8381E" w:rsidRPr="00140E76" w:rsidRDefault="00F8381E" w:rsidP="008850D7">
            <w:pPr>
              <w:rPr>
                <w:sz w:val="18"/>
                <w:szCs w:val="18"/>
                <w:lang w:val="en-US"/>
              </w:rPr>
            </w:pPr>
            <w:r w:rsidRPr="00140E76">
              <w:rPr>
                <w:sz w:val="18"/>
                <w:szCs w:val="18"/>
                <w:lang w:val="en-US"/>
              </w:rPr>
              <w:t>Bank account holder (if different than student):</w:t>
            </w:r>
          </w:p>
          <w:p w14:paraId="7F063639" w14:textId="77777777" w:rsidR="00F8381E" w:rsidRPr="008C05C5" w:rsidRDefault="00F8381E" w:rsidP="008850D7">
            <w:pPr>
              <w:rPr>
                <w:lang w:val="en-US"/>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81E" w:rsidRPr="008C05C5" w14:paraId="7F06363E" w14:textId="77777777" w:rsidTr="003A572D">
        <w:tc>
          <w:tcPr>
            <w:tcW w:w="1809" w:type="dxa"/>
            <w:vMerge/>
          </w:tcPr>
          <w:p w14:paraId="7F06363B" w14:textId="77777777" w:rsidR="00F8381E" w:rsidRPr="008C05C5" w:rsidRDefault="00F8381E" w:rsidP="008850D7">
            <w:pPr>
              <w:rPr>
                <w:lang w:val="en-US"/>
              </w:rPr>
            </w:pPr>
          </w:p>
        </w:tc>
        <w:tc>
          <w:tcPr>
            <w:tcW w:w="8647" w:type="dxa"/>
            <w:gridSpan w:val="6"/>
          </w:tcPr>
          <w:p w14:paraId="7F06363C" w14:textId="77777777" w:rsidR="00F8381E" w:rsidRPr="00140E76" w:rsidRDefault="00F8381E" w:rsidP="008850D7">
            <w:pPr>
              <w:rPr>
                <w:sz w:val="18"/>
                <w:szCs w:val="18"/>
                <w:lang w:val="en-US"/>
              </w:rPr>
            </w:pPr>
            <w:r w:rsidRPr="00140E76">
              <w:rPr>
                <w:sz w:val="18"/>
                <w:szCs w:val="18"/>
                <w:lang w:val="en-US"/>
              </w:rPr>
              <w:t>Bank name:</w:t>
            </w:r>
          </w:p>
          <w:p w14:paraId="7F06363D" w14:textId="3E936641" w:rsidR="00F8381E" w:rsidRPr="008C05C5" w:rsidRDefault="00F8381E" w:rsidP="008850D7">
            <w:pPr>
              <w:rPr>
                <w:lang w:val="en-US"/>
              </w:rPr>
            </w:pPr>
            <w:r>
              <w:fldChar w:fldCharType="begin">
                <w:ffData>
                  <w:name w:val="Teksti2"/>
                  <w:enabled/>
                  <w:calcOnExit w:val="0"/>
                  <w:textInput/>
                </w:ffData>
              </w:fldChar>
            </w:r>
            <w:r>
              <w:instrText xml:space="preserve"> FORMTEXT </w:instrText>
            </w:r>
            <w:r>
              <w:fldChar w:fldCharType="separate"/>
            </w:r>
            <w:r w:rsidR="0018261B">
              <w:t> </w:t>
            </w:r>
            <w:r w:rsidR="0018261B">
              <w:t> </w:t>
            </w:r>
            <w:r w:rsidR="0018261B">
              <w:t> </w:t>
            </w:r>
            <w:r w:rsidR="0018261B">
              <w:t> </w:t>
            </w:r>
            <w:r w:rsidR="0018261B">
              <w:t> </w:t>
            </w:r>
            <w:r>
              <w:fldChar w:fldCharType="end"/>
            </w:r>
          </w:p>
        </w:tc>
      </w:tr>
      <w:tr w:rsidR="00C4593A" w:rsidRPr="008C05C5" w14:paraId="7F063644" w14:textId="77777777" w:rsidTr="003A572D">
        <w:tc>
          <w:tcPr>
            <w:tcW w:w="1809" w:type="dxa"/>
            <w:vMerge/>
          </w:tcPr>
          <w:p w14:paraId="7F06363F" w14:textId="77777777" w:rsidR="00C4593A" w:rsidRPr="008C05C5" w:rsidRDefault="00C4593A" w:rsidP="008850D7">
            <w:pPr>
              <w:rPr>
                <w:lang w:val="en-US"/>
              </w:rPr>
            </w:pPr>
          </w:p>
        </w:tc>
        <w:tc>
          <w:tcPr>
            <w:tcW w:w="2968" w:type="dxa"/>
          </w:tcPr>
          <w:p w14:paraId="7F063640" w14:textId="77777777" w:rsidR="00C4593A" w:rsidRPr="00140E76" w:rsidRDefault="00C4593A" w:rsidP="008850D7">
            <w:pPr>
              <w:rPr>
                <w:sz w:val="18"/>
                <w:szCs w:val="18"/>
                <w:lang w:val="en-US"/>
              </w:rPr>
            </w:pPr>
            <w:r w:rsidRPr="00140E76">
              <w:rPr>
                <w:sz w:val="18"/>
                <w:szCs w:val="18"/>
                <w:lang w:val="en-US"/>
              </w:rPr>
              <w:t>Clearing/BIC/SWIFT number:</w:t>
            </w:r>
          </w:p>
          <w:p w14:paraId="7F063641" w14:textId="585F177D" w:rsidR="00C4593A" w:rsidRPr="008C05C5" w:rsidRDefault="00C4593A" w:rsidP="008850D7">
            <w:pPr>
              <w:rPr>
                <w:lang w:val="en-US"/>
              </w:rPr>
            </w:pPr>
            <w:r>
              <w:fldChar w:fldCharType="begin">
                <w:ffData>
                  <w:name w:val="Teksti2"/>
                  <w:enabled/>
                  <w:calcOnExit w:val="0"/>
                  <w:textInput/>
                </w:ffData>
              </w:fldChar>
            </w:r>
            <w:r w:rsidRPr="00161270">
              <w:rPr>
                <w:lang w:val="en-US"/>
              </w:rPr>
              <w:instrText xml:space="preserve"> FORMTEXT </w:instrText>
            </w:r>
            <w:r>
              <w:fldChar w:fldCharType="separate"/>
            </w:r>
            <w:r w:rsidR="0018261B">
              <w:t> </w:t>
            </w:r>
            <w:r w:rsidR="0018261B">
              <w:t> </w:t>
            </w:r>
            <w:r w:rsidR="0018261B">
              <w:t> </w:t>
            </w:r>
            <w:r w:rsidR="0018261B">
              <w:t> </w:t>
            </w:r>
            <w:r w:rsidR="0018261B">
              <w:t> </w:t>
            </w:r>
            <w:r>
              <w:fldChar w:fldCharType="end"/>
            </w:r>
          </w:p>
        </w:tc>
        <w:tc>
          <w:tcPr>
            <w:tcW w:w="5679" w:type="dxa"/>
            <w:gridSpan w:val="5"/>
          </w:tcPr>
          <w:p w14:paraId="7F063642" w14:textId="77777777" w:rsidR="00C4593A" w:rsidRPr="00140E76" w:rsidRDefault="00C4593A" w:rsidP="008850D7">
            <w:pPr>
              <w:rPr>
                <w:sz w:val="18"/>
                <w:szCs w:val="18"/>
                <w:lang w:val="en-US"/>
              </w:rPr>
            </w:pPr>
            <w:r w:rsidRPr="00140E76">
              <w:rPr>
                <w:sz w:val="18"/>
                <w:szCs w:val="18"/>
                <w:lang w:val="en-US"/>
              </w:rPr>
              <w:t>Account/IBAN number:</w:t>
            </w:r>
          </w:p>
          <w:p w14:paraId="7F063643" w14:textId="699307E8" w:rsidR="00C4593A" w:rsidRPr="008C05C5" w:rsidRDefault="00C4593A" w:rsidP="008850D7">
            <w:pPr>
              <w:rPr>
                <w:lang w:val="en-US"/>
              </w:rPr>
            </w:pPr>
            <w:r>
              <w:fldChar w:fldCharType="begin">
                <w:ffData>
                  <w:name w:val="Teksti2"/>
                  <w:enabled/>
                  <w:calcOnExit w:val="0"/>
                  <w:textInput/>
                </w:ffData>
              </w:fldChar>
            </w:r>
            <w:r>
              <w:instrText xml:space="preserve"> FORMTEXT </w:instrText>
            </w:r>
            <w:r>
              <w:fldChar w:fldCharType="separate"/>
            </w:r>
            <w:r w:rsidR="0018261B">
              <w:t> </w:t>
            </w:r>
            <w:r w:rsidR="0018261B">
              <w:t> </w:t>
            </w:r>
            <w:r w:rsidR="0018261B">
              <w:t> </w:t>
            </w:r>
            <w:r w:rsidR="0018261B">
              <w:t> </w:t>
            </w:r>
            <w:r w:rsidR="0018261B">
              <w:t> </w:t>
            </w:r>
            <w:r>
              <w:fldChar w:fldCharType="end"/>
            </w:r>
          </w:p>
        </w:tc>
      </w:tr>
      <w:tr w:rsidR="00A100C7" w:rsidRPr="006F1202" w14:paraId="7F06364A" w14:textId="77777777" w:rsidTr="003A572D">
        <w:tc>
          <w:tcPr>
            <w:tcW w:w="10456" w:type="dxa"/>
            <w:gridSpan w:val="7"/>
          </w:tcPr>
          <w:p w14:paraId="7F063645" w14:textId="77777777" w:rsidR="00A100C7" w:rsidRPr="00140E76" w:rsidRDefault="00A100C7" w:rsidP="00140E76">
            <w:pPr>
              <w:rPr>
                <w:sz w:val="20"/>
                <w:szCs w:val="20"/>
                <w:lang w:val="en-US"/>
              </w:rPr>
            </w:pPr>
            <w:r w:rsidRPr="00140E76">
              <w:rPr>
                <w:sz w:val="20"/>
                <w:szCs w:val="20"/>
                <w:lang w:val="en-US"/>
              </w:rPr>
              <w:lastRenderedPageBreak/>
              <w:t>Called hereafter “the participant” of the other part, have agreed the Special Conditions and Annexes below which form an integral part of this agreement ("the agreement"):</w:t>
            </w:r>
          </w:p>
          <w:p w14:paraId="7F063646" w14:textId="77049C6C" w:rsidR="00A100C7" w:rsidRPr="00140E76" w:rsidRDefault="00A100C7" w:rsidP="00140E76">
            <w:pPr>
              <w:rPr>
                <w:color w:val="FF0000"/>
                <w:sz w:val="20"/>
                <w:szCs w:val="20"/>
                <w:lang w:val="en-US"/>
              </w:rPr>
            </w:pPr>
            <w:r w:rsidRPr="00140E76">
              <w:rPr>
                <w:b/>
                <w:sz w:val="20"/>
                <w:szCs w:val="20"/>
                <w:lang w:val="en-US"/>
              </w:rPr>
              <w:t>Annex I</w:t>
            </w:r>
            <w:r w:rsidRPr="00140E76">
              <w:rPr>
                <w:sz w:val="20"/>
                <w:szCs w:val="20"/>
                <w:lang w:val="en-US"/>
              </w:rPr>
              <w:tab/>
            </w:r>
            <w:sdt>
              <w:sdtPr>
                <w:rPr>
                  <w:sz w:val="20"/>
                  <w:szCs w:val="20"/>
                  <w:lang w:val="en-US"/>
                </w:rPr>
                <w:id w:val="1971010797"/>
                <w:placeholder>
                  <w:docPart w:val="1F29FBE192A6499890F2D1EA8FFB4AFE"/>
                </w:placeholder>
                <w:showingPlcHdr/>
                <w:comboBox>
                  <w:listItem w:value="Valitse kohde."/>
                  <w:listItem w:displayText="Learning Agreement for Erasmus + mobility for studies" w:value="Learning Agreement for Erasmus + mobility for studies"/>
                  <w:listItem w:displayText="Learning Agreement for Erasmus+ mobility for traineeships" w:value="Learning Agreement for Erasmus+ mobility for traineeships"/>
                  <w:listItem w:displayText="Learning Agreement for Erasmus+ mobility for studies and for traineeships " w:value="Learning Agreement for Erasmus+ mobility for studies and for traineeships "/>
                </w:comboBox>
              </w:sdtPr>
              <w:sdtEndPr>
                <w:rPr>
                  <w:color w:val="FF0000"/>
                </w:rPr>
              </w:sdtEndPr>
              <w:sdtContent>
                <w:r w:rsidR="0018261B">
                  <w:rPr>
                    <w:color w:val="FF0000"/>
                    <w:lang w:val="en-US"/>
                  </w:rPr>
                  <w:t>Choose an item</w:t>
                </w:r>
                <w:r w:rsidR="0018261B" w:rsidRPr="00140E76">
                  <w:rPr>
                    <w:color w:val="FF0000"/>
                    <w:sz w:val="20"/>
                    <w:szCs w:val="20"/>
                    <w:lang w:val="en-US"/>
                  </w:rPr>
                  <w:t>.</w:t>
                </w:r>
              </w:sdtContent>
            </w:sdt>
          </w:p>
          <w:p w14:paraId="7F063647" w14:textId="77777777" w:rsidR="00A100C7" w:rsidRPr="00140E76" w:rsidRDefault="00A100C7" w:rsidP="00140E76">
            <w:pPr>
              <w:rPr>
                <w:sz w:val="20"/>
                <w:szCs w:val="20"/>
                <w:lang w:val="en-US"/>
              </w:rPr>
            </w:pPr>
            <w:r w:rsidRPr="00140E76">
              <w:rPr>
                <w:b/>
                <w:sz w:val="20"/>
                <w:szCs w:val="20"/>
                <w:lang w:val="en-US"/>
              </w:rPr>
              <w:t>Annex II</w:t>
            </w:r>
            <w:r w:rsidRPr="00140E76">
              <w:rPr>
                <w:sz w:val="20"/>
                <w:szCs w:val="20"/>
                <w:lang w:val="en-US"/>
              </w:rPr>
              <w:tab/>
              <w:t>General Conditions</w:t>
            </w:r>
          </w:p>
          <w:p w14:paraId="7F063648" w14:textId="77777777" w:rsidR="00A100C7" w:rsidRPr="00140E76" w:rsidRDefault="00A100C7" w:rsidP="00140E76">
            <w:pPr>
              <w:rPr>
                <w:sz w:val="20"/>
                <w:szCs w:val="20"/>
                <w:lang w:val="en-US"/>
              </w:rPr>
            </w:pPr>
            <w:r w:rsidRPr="00140E76">
              <w:rPr>
                <w:b/>
                <w:sz w:val="20"/>
                <w:szCs w:val="20"/>
                <w:lang w:val="en-US"/>
              </w:rPr>
              <w:t>Annex III</w:t>
            </w:r>
            <w:r w:rsidRPr="00140E76">
              <w:rPr>
                <w:sz w:val="20"/>
                <w:szCs w:val="20"/>
                <w:lang w:val="en-US"/>
              </w:rPr>
              <w:tab/>
              <w:t>Erasmus Student Charter</w:t>
            </w:r>
          </w:p>
          <w:p w14:paraId="1E61DC7C" w14:textId="77777777" w:rsidR="00520F10" w:rsidRDefault="00A100C7" w:rsidP="00140E76">
            <w:pPr>
              <w:rPr>
                <w:b/>
                <w:sz w:val="20"/>
                <w:szCs w:val="20"/>
                <w:u w:val="single"/>
                <w:lang w:val="en-GB"/>
              </w:rPr>
            </w:pPr>
            <w:r w:rsidRPr="00140E76">
              <w:rPr>
                <w:b/>
                <w:sz w:val="20"/>
                <w:szCs w:val="20"/>
                <w:lang w:val="en-US"/>
              </w:rPr>
              <w:t>The terms set out in the Special Conditions shall take precedence over</w:t>
            </w:r>
            <w:r w:rsidR="00B75C7F" w:rsidRPr="00140E76">
              <w:rPr>
                <w:b/>
                <w:sz w:val="20"/>
                <w:szCs w:val="20"/>
                <w:lang w:val="en-US"/>
              </w:rPr>
              <w:t xml:space="preserve"> those set out in the annexes.</w:t>
            </w:r>
            <w:r w:rsidR="00B75C7F" w:rsidRPr="00140E76">
              <w:rPr>
                <w:b/>
                <w:sz w:val="20"/>
                <w:szCs w:val="20"/>
                <w:u w:val="single"/>
                <w:lang w:val="en-GB"/>
              </w:rPr>
              <w:t xml:space="preserve"> </w:t>
            </w:r>
          </w:p>
          <w:p w14:paraId="7F063649" w14:textId="4A143414" w:rsidR="00520F10" w:rsidRPr="00520F10" w:rsidRDefault="00520F10" w:rsidP="00520F10">
            <w:pPr>
              <w:jc w:val="both"/>
              <w:rPr>
                <w:sz w:val="20"/>
                <w:szCs w:val="20"/>
                <w:lang w:val="en-GB"/>
              </w:rPr>
            </w:pPr>
          </w:p>
        </w:tc>
      </w:tr>
      <w:tr w:rsidR="00C4593A" w:rsidRPr="006F1202" w14:paraId="7F06364F" w14:textId="77777777" w:rsidTr="003A572D">
        <w:trPr>
          <w:trHeight w:val="1661"/>
        </w:trPr>
        <w:tc>
          <w:tcPr>
            <w:tcW w:w="10456" w:type="dxa"/>
            <w:gridSpan w:val="7"/>
          </w:tcPr>
          <w:p w14:paraId="7F06364B" w14:textId="77777777" w:rsidR="00C4593A" w:rsidRPr="00B75C7F" w:rsidRDefault="00C4593A" w:rsidP="00C4593A">
            <w:pPr>
              <w:rPr>
                <w:sz w:val="20"/>
                <w:szCs w:val="20"/>
                <w:u w:val="single"/>
                <w:lang w:val="en-US"/>
              </w:rPr>
            </w:pPr>
            <w:r w:rsidRPr="00B75C7F">
              <w:rPr>
                <w:sz w:val="20"/>
                <w:szCs w:val="20"/>
                <w:u w:val="single"/>
                <w:lang w:val="en-US"/>
              </w:rPr>
              <w:t xml:space="preserve">ARTICLE 1 – SUBJECT MATTER OF THE AGREEMENT </w:t>
            </w:r>
          </w:p>
          <w:p w14:paraId="7F06364C" w14:textId="52D4BBD5" w:rsidR="00C4593A" w:rsidRPr="00B75C7F" w:rsidRDefault="00C4593A" w:rsidP="00C4593A">
            <w:pPr>
              <w:rPr>
                <w:sz w:val="20"/>
                <w:szCs w:val="20"/>
                <w:lang w:val="en-US"/>
              </w:rPr>
            </w:pPr>
            <w:r w:rsidRPr="00B75C7F">
              <w:rPr>
                <w:b/>
                <w:sz w:val="20"/>
                <w:szCs w:val="20"/>
                <w:lang w:val="en-US"/>
              </w:rPr>
              <w:t>1.1</w:t>
            </w:r>
            <w:r w:rsidRPr="00B75C7F">
              <w:rPr>
                <w:sz w:val="20"/>
                <w:szCs w:val="20"/>
                <w:lang w:val="en-US"/>
              </w:rPr>
              <w:t xml:space="preserve">. </w:t>
            </w:r>
            <w:r w:rsidR="00743093" w:rsidRPr="00743093">
              <w:rPr>
                <w:sz w:val="20"/>
                <w:szCs w:val="20"/>
                <w:lang w:val="en-US"/>
              </w:rPr>
              <w:t>The organisation shall provide support to the participant for undertaking a mobility activity under the Erasmus+ Programme.</w:t>
            </w:r>
          </w:p>
          <w:p w14:paraId="7F06364D" w14:textId="54508D45" w:rsidR="00C4593A" w:rsidRPr="00B75C7F" w:rsidRDefault="00C4593A" w:rsidP="00C4593A">
            <w:pPr>
              <w:rPr>
                <w:sz w:val="20"/>
                <w:szCs w:val="20"/>
                <w:lang w:val="en-US"/>
              </w:rPr>
            </w:pPr>
            <w:r w:rsidRPr="00B75C7F">
              <w:rPr>
                <w:b/>
                <w:sz w:val="20"/>
                <w:szCs w:val="20"/>
                <w:lang w:val="en-US"/>
              </w:rPr>
              <w:t>1.2</w:t>
            </w:r>
            <w:r w:rsidRPr="00B75C7F">
              <w:rPr>
                <w:sz w:val="20"/>
                <w:szCs w:val="20"/>
                <w:lang w:val="en-US"/>
              </w:rPr>
              <w:t xml:space="preserve"> </w:t>
            </w:r>
            <w:r w:rsidR="0032337C" w:rsidRPr="0032337C">
              <w:rPr>
                <w:sz w:val="20"/>
                <w:szCs w:val="20"/>
                <w:lang w:val="en-US"/>
              </w:rPr>
              <w:t>The participant accepts the support specified in article 3 and undertakes to carry out the mobility activity as described in Annex I.</w:t>
            </w:r>
          </w:p>
          <w:p w14:paraId="7F06364E" w14:textId="77777777" w:rsidR="00C4593A" w:rsidRPr="008C05C5" w:rsidRDefault="00C4593A" w:rsidP="00C4593A">
            <w:pPr>
              <w:rPr>
                <w:lang w:val="en-US"/>
              </w:rPr>
            </w:pPr>
            <w:r w:rsidRPr="00B75C7F">
              <w:rPr>
                <w:b/>
                <w:sz w:val="20"/>
                <w:szCs w:val="20"/>
                <w:lang w:val="en-US"/>
              </w:rPr>
              <w:t>1.3</w:t>
            </w:r>
            <w:r w:rsidRPr="00B75C7F">
              <w:rPr>
                <w:sz w:val="20"/>
                <w:szCs w:val="20"/>
                <w:lang w:val="en-US"/>
              </w:rPr>
              <w:t>. Amendments to the agreement shall be requested and agreed by both parties through a formal notification by letter or by electronic message.</w:t>
            </w:r>
          </w:p>
        </w:tc>
      </w:tr>
      <w:tr w:rsidR="00C4593A" w:rsidRPr="006F1202" w14:paraId="7F06365A" w14:textId="77777777" w:rsidTr="003A572D">
        <w:trPr>
          <w:trHeight w:val="547"/>
        </w:trPr>
        <w:tc>
          <w:tcPr>
            <w:tcW w:w="10456" w:type="dxa"/>
            <w:gridSpan w:val="7"/>
          </w:tcPr>
          <w:p w14:paraId="7F063650" w14:textId="77777777" w:rsidR="00C4593A" w:rsidRPr="00B75C7F" w:rsidRDefault="00C4593A" w:rsidP="00C4593A">
            <w:pPr>
              <w:rPr>
                <w:sz w:val="20"/>
                <w:szCs w:val="20"/>
                <w:u w:val="single"/>
                <w:lang w:val="en-GB"/>
              </w:rPr>
            </w:pPr>
            <w:r w:rsidRPr="00B75C7F">
              <w:rPr>
                <w:sz w:val="20"/>
                <w:szCs w:val="20"/>
                <w:u w:val="single"/>
                <w:lang w:val="en-GB"/>
              </w:rPr>
              <w:t>ARTICLE 2 – ENTRY INTO FORCE AND DURATION OF MOBILITY</w:t>
            </w:r>
          </w:p>
          <w:p w14:paraId="7F063651" w14:textId="77777777" w:rsidR="00C4593A" w:rsidRPr="00B75C7F" w:rsidRDefault="00C4593A" w:rsidP="00C4593A">
            <w:pPr>
              <w:rPr>
                <w:sz w:val="20"/>
                <w:szCs w:val="20"/>
                <w:lang w:val="en-GB"/>
              </w:rPr>
            </w:pPr>
            <w:r w:rsidRPr="00B75C7F">
              <w:rPr>
                <w:b/>
                <w:sz w:val="20"/>
                <w:szCs w:val="20"/>
                <w:lang w:val="en-GB"/>
              </w:rPr>
              <w:t>2.1</w:t>
            </w:r>
            <w:r w:rsidRPr="00B75C7F">
              <w:rPr>
                <w:sz w:val="20"/>
                <w:szCs w:val="20"/>
                <w:lang w:val="en-GB"/>
              </w:rPr>
              <w:t xml:space="preserve"> The agreement shall enter into force on the date when the last of the two parties sign electronically in SoleGrant.</w:t>
            </w:r>
          </w:p>
          <w:p w14:paraId="3C2703D7" w14:textId="77777777" w:rsidR="0032337C" w:rsidRDefault="00C4593A" w:rsidP="00960BEB">
            <w:pPr>
              <w:rPr>
                <w:b/>
                <w:sz w:val="20"/>
                <w:szCs w:val="20"/>
                <w:lang w:val="en-GB"/>
              </w:rPr>
            </w:pPr>
            <w:r w:rsidRPr="00B75C7F">
              <w:rPr>
                <w:b/>
                <w:sz w:val="20"/>
                <w:szCs w:val="20"/>
                <w:lang w:val="en-GB"/>
              </w:rPr>
              <w:t>2.2</w:t>
            </w:r>
            <w:r w:rsidRPr="00B75C7F">
              <w:rPr>
                <w:sz w:val="20"/>
                <w:szCs w:val="20"/>
                <w:lang w:val="en-GB"/>
              </w:rPr>
              <w:t xml:space="preserve"> The </w:t>
            </w:r>
            <w:r w:rsidR="003D2B76">
              <w:rPr>
                <w:sz w:val="20"/>
                <w:szCs w:val="20"/>
                <w:lang w:val="en-GB"/>
              </w:rPr>
              <w:t xml:space="preserve">physical </w:t>
            </w:r>
            <w:r w:rsidRPr="00B75C7F">
              <w:rPr>
                <w:sz w:val="20"/>
                <w:szCs w:val="20"/>
                <w:lang w:val="en-GB"/>
              </w:rPr>
              <w:t xml:space="preserve">mobility period shall start on </w:t>
            </w:r>
            <w:r w:rsidRPr="00B75C7F">
              <w:rPr>
                <w:sz w:val="20"/>
                <w:szCs w:val="20"/>
              </w:rPr>
              <w:fldChar w:fldCharType="begin">
                <w:ffData>
                  <w:name w:val="Teksti2"/>
                  <w:enabled/>
                  <w:calcOnExit w:val="0"/>
                  <w:textInput/>
                </w:ffData>
              </w:fldChar>
            </w:r>
            <w:r w:rsidRPr="00B75C7F">
              <w:rPr>
                <w:sz w:val="20"/>
                <w:szCs w:val="20"/>
                <w:lang w:val="en-US"/>
              </w:rPr>
              <w:instrText xml:space="preserve"> FORMTEXT </w:instrText>
            </w:r>
            <w:r w:rsidRPr="00B75C7F">
              <w:rPr>
                <w:sz w:val="20"/>
                <w:szCs w:val="20"/>
              </w:rPr>
            </w:r>
            <w:r w:rsidRPr="00B75C7F">
              <w:rPr>
                <w:sz w:val="20"/>
                <w:szCs w:val="20"/>
              </w:rPr>
              <w:fldChar w:fldCharType="separate"/>
            </w:r>
            <w:r w:rsidR="0018261B">
              <w:rPr>
                <w:sz w:val="20"/>
                <w:szCs w:val="20"/>
              </w:rPr>
              <w:t> </w:t>
            </w:r>
            <w:r w:rsidR="0018261B">
              <w:rPr>
                <w:sz w:val="20"/>
                <w:szCs w:val="20"/>
              </w:rPr>
              <w:t> </w:t>
            </w:r>
            <w:r w:rsidR="0018261B">
              <w:rPr>
                <w:sz w:val="20"/>
                <w:szCs w:val="20"/>
              </w:rPr>
              <w:t> </w:t>
            </w:r>
            <w:r w:rsidR="0018261B">
              <w:rPr>
                <w:sz w:val="20"/>
                <w:szCs w:val="20"/>
              </w:rPr>
              <w:t> </w:t>
            </w:r>
            <w:r w:rsidR="0018261B">
              <w:rPr>
                <w:sz w:val="20"/>
                <w:szCs w:val="20"/>
              </w:rPr>
              <w:t> </w:t>
            </w:r>
            <w:r w:rsidRPr="00B75C7F">
              <w:rPr>
                <w:sz w:val="20"/>
                <w:szCs w:val="20"/>
              </w:rPr>
              <w:fldChar w:fldCharType="end"/>
            </w:r>
            <w:r w:rsidRPr="00B75C7F">
              <w:rPr>
                <w:sz w:val="20"/>
                <w:szCs w:val="20"/>
                <w:lang w:val="en-US"/>
              </w:rPr>
              <w:t>/</w:t>
            </w:r>
            <w:r w:rsidRPr="00B75C7F">
              <w:rPr>
                <w:sz w:val="20"/>
                <w:szCs w:val="20"/>
              </w:rPr>
              <w:fldChar w:fldCharType="begin">
                <w:ffData>
                  <w:name w:val="Teksti2"/>
                  <w:enabled/>
                  <w:calcOnExit w:val="0"/>
                  <w:textInput/>
                </w:ffData>
              </w:fldChar>
            </w:r>
            <w:r w:rsidRPr="00B75C7F">
              <w:rPr>
                <w:sz w:val="20"/>
                <w:szCs w:val="20"/>
                <w:lang w:val="en-US"/>
              </w:rPr>
              <w:instrText xml:space="preserve"> FORMTEXT </w:instrText>
            </w:r>
            <w:r w:rsidRPr="00B75C7F">
              <w:rPr>
                <w:sz w:val="20"/>
                <w:szCs w:val="20"/>
              </w:rPr>
            </w:r>
            <w:r w:rsidRPr="00B75C7F">
              <w:rPr>
                <w:sz w:val="20"/>
                <w:szCs w:val="20"/>
              </w:rPr>
              <w:fldChar w:fldCharType="separate"/>
            </w:r>
            <w:r w:rsidR="0018261B">
              <w:rPr>
                <w:sz w:val="20"/>
                <w:szCs w:val="20"/>
              </w:rPr>
              <w:t> </w:t>
            </w:r>
            <w:r w:rsidR="0018261B">
              <w:rPr>
                <w:sz w:val="20"/>
                <w:szCs w:val="20"/>
              </w:rPr>
              <w:t> </w:t>
            </w:r>
            <w:r w:rsidR="0018261B">
              <w:rPr>
                <w:sz w:val="20"/>
                <w:szCs w:val="20"/>
              </w:rPr>
              <w:t> </w:t>
            </w:r>
            <w:r w:rsidR="0018261B">
              <w:rPr>
                <w:sz w:val="20"/>
                <w:szCs w:val="20"/>
              </w:rPr>
              <w:t> </w:t>
            </w:r>
            <w:r w:rsidR="0018261B">
              <w:rPr>
                <w:sz w:val="20"/>
                <w:szCs w:val="20"/>
              </w:rPr>
              <w:t> </w:t>
            </w:r>
            <w:r w:rsidRPr="00B75C7F">
              <w:rPr>
                <w:sz w:val="20"/>
                <w:szCs w:val="20"/>
              </w:rPr>
              <w:fldChar w:fldCharType="end"/>
            </w:r>
            <w:r w:rsidRPr="00B75C7F">
              <w:rPr>
                <w:sz w:val="20"/>
                <w:szCs w:val="20"/>
                <w:lang w:val="en-US"/>
              </w:rPr>
              <w:t>/20</w:t>
            </w:r>
            <w:r w:rsidRPr="00B75C7F">
              <w:rPr>
                <w:sz w:val="20"/>
                <w:szCs w:val="20"/>
              </w:rPr>
              <w:fldChar w:fldCharType="begin">
                <w:ffData>
                  <w:name w:val="Teksti2"/>
                  <w:enabled/>
                  <w:calcOnExit w:val="0"/>
                  <w:textInput/>
                </w:ffData>
              </w:fldChar>
            </w:r>
            <w:r w:rsidRPr="00B75C7F">
              <w:rPr>
                <w:sz w:val="20"/>
                <w:szCs w:val="20"/>
                <w:lang w:val="en-US"/>
              </w:rPr>
              <w:instrText xml:space="preserve"> FORMTEXT </w:instrText>
            </w:r>
            <w:r w:rsidRPr="00B75C7F">
              <w:rPr>
                <w:sz w:val="20"/>
                <w:szCs w:val="20"/>
              </w:rPr>
            </w:r>
            <w:r w:rsidRPr="00B75C7F">
              <w:rPr>
                <w:sz w:val="20"/>
                <w:szCs w:val="20"/>
              </w:rPr>
              <w:fldChar w:fldCharType="separate"/>
            </w:r>
            <w:r w:rsidR="0018261B">
              <w:rPr>
                <w:sz w:val="20"/>
                <w:szCs w:val="20"/>
              </w:rPr>
              <w:t> </w:t>
            </w:r>
            <w:r w:rsidR="0018261B">
              <w:rPr>
                <w:sz w:val="20"/>
                <w:szCs w:val="20"/>
              </w:rPr>
              <w:t> </w:t>
            </w:r>
            <w:r w:rsidR="0018261B">
              <w:rPr>
                <w:sz w:val="20"/>
                <w:szCs w:val="20"/>
              </w:rPr>
              <w:t> </w:t>
            </w:r>
            <w:r w:rsidR="0018261B">
              <w:rPr>
                <w:sz w:val="20"/>
                <w:szCs w:val="20"/>
              </w:rPr>
              <w:t> </w:t>
            </w:r>
            <w:r w:rsidR="0018261B">
              <w:rPr>
                <w:sz w:val="20"/>
                <w:szCs w:val="20"/>
              </w:rPr>
              <w:t> </w:t>
            </w:r>
            <w:r w:rsidRPr="00B75C7F">
              <w:rPr>
                <w:sz w:val="20"/>
                <w:szCs w:val="20"/>
              </w:rPr>
              <w:fldChar w:fldCharType="end"/>
            </w:r>
            <w:r w:rsidRPr="00B75C7F">
              <w:rPr>
                <w:sz w:val="20"/>
                <w:szCs w:val="20"/>
                <w:lang w:val="en-US"/>
              </w:rPr>
              <w:t xml:space="preserve"> </w:t>
            </w:r>
            <w:r w:rsidRPr="00B75C7F">
              <w:rPr>
                <w:sz w:val="20"/>
                <w:szCs w:val="20"/>
                <w:lang w:val="en-GB"/>
              </w:rPr>
              <w:t xml:space="preserve">at the earliest and end on </w:t>
            </w:r>
            <w:r w:rsidRPr="00B75C7F">
              <w:rPr>
                <w:sz w:val="20"/>
                <w:szCs w:val="20"/>
              </w:rPr>
              <w:fldChar w:fldCharType="begin">
                <w:ffData>
                  <w:name w:val="Teksti2"/>
                  <w:enabled/>
                  <w:calcOnExit w:val="0"/>
                  <w:textInput/>
                </w:ffData>
              </w:fldChar>
            </w:r>
            <w:r w:rsidRPr="00B75C7F">
              <w:rPr>
                <w:sz w:val="20"/>
                <w:szCs w:val="20"/>
                <w:lang w:val="en-US"/>
              </w:rPr>
              <w:instrText xml:space="preserve"> FORMTEXT </w:instrText>
            </w:r>
            <w:r w:rsidRPr="00B75C7F">
              <w:rPr>
                <w:sz w:val="20"/>
                <w:szCs w:val="20"/>
              </w:rPr>
            </w:r>
            <w:r w:rsidRPr="00B75C7F">
              <w:rPr>
                <w:sz w:val="20"/>
                <w:szCs w:val="20"/>
              </w:rPr>
              <w:fldChar w:fldCharType="separate"/>
            </w:r>
            <w:r w:rsidR="0018261B">
              <w:rPr>
                <w:sz w:val="20"/>
                <w:szCs w:val="20"/>
              </w:rPr>
              <w:t> </w:t>
            </w:r>
            <w:r w:rsidR="0018261B">
              <w:rPr>
                <w:sz w:val="20"/>
                <w:szCs w:val="20"/>
              </w:rPr>
              <w:t> </w:t>
            </w:r>
            <w:r w:rsidR="0018261B">
              <w:rPr>
                <w:sz w:val="20"/>
                <w:szCs w:val="20"/>
              </w:rPr>
              <w:t> </w:t>
            </w:r>
            <w:r w:rsidR="0018261B">
              <w:rPr>
                <w:sz w:val="20"/>
                <w:szCs w:val="20"/>
              </w:rPr>
              <w:t> </w:t>
            </w:r>
            <w:r w:rsidR="0018261B">
              <w:rPr>
                <w:sz w:val="20"/>
                <w:szCs w:val="20"/>
              </w:rPr>
              <w:t> </w:t>
            </w:r>
            <w:r w:rsidRPr="00B75C7F">
              <w:rPr>
                <w:sz w:val="20"/>
                <w:szCs w:val="20"/>
              </w:rPr>
              <w:fldChar w:fldCharType="end"/>
            </w:r>
            <w:r w:rsidRPr="00B75C7F">
              <w:rPr>
                <w:sz w:val="20"/>
                <w:szCs w:val="20"/>
                <w:lang w:val="en-US"/>
              </w:rPr>
              <w:t>/</w:t>
            </w:r>
            <w:r w:rsidRPr="00B75C7F">
              <w:rPr>
                <w:sz w:val="20"/>
                <w:szCs w:val="20"/>
              </w:rPr>
              <w:fldChar w:fldCharType="begin">
                <w:ffData>
                  <w:name w:val="Teksti2"/>
                  <w:enabled/>
                  <w:calcOnExit w:val="0"/>
                  <w:textInput/>
                </w:ffData>
              </w:fldChar>
            </w:r>
            <w:r w:rsidRPr="00B75C7F">
              <w:rPr>
                <w:sz w:val="20"/>
                <w:szCs w:val="20"/>
                <w:lang w:val="en-US"/>
              </w:rPr>
              <w:instrText xml:space="preserve"> FORMTEXT </w:instrText>
            </w:r>
            <w:r w:rsidRPr="00B75C7F">
              <w:rPr>
                <w:sz w:val="20"/>
                <w:szCs w:val="20"/>
              </w:rPr>
            </w:r>
            <w:r w:rsidRPr="00B75C7F">
              <w:rPr>
                <w:sz w:val="20"/>
                <w:szCs w:val="20"/>
              </w:rPr>
              <w:fldChar w:fldCharType="separate"/>
            </w:r>
            <w:r w:rsidR="0018261B">
              <w:rPr>
                <w:sz w:val="20"/>
                <w:szCs w:val="20"/>
              </w:rPr>
              <w:t> </w:t>
            </w:r>
            <w:r w:rsidR="0018261B">
              <w:rPr>
                <w:sz w:val="20"/>
                <w:szCs w:val="20"/>
              </w:rPr>
              <w:t> </w:t>
            </w:r>
            <w:r w:rsidR="0018261B">
              <w:rPr>
                <w:sz w:val="20"/>
                <w:szCs w:val="20"/>
              </w:rPr>
              <w:t> </w:t>
            </w:r>
            <w:r w:rsidR="0018261B">
              <w:rPr>
                <w:sz w:val="20"/>
                <w:szCs w:val="20"/>
              </w:rPr>
              <w:t> </w:t>
            </w:r>
            <w:r w:rsidR="0018261B">
              <w:rPr>
                <w:sz w:val="20"/>
                <w:szCs w:val="20"/>
              </w:rPr>
              <w:t> </w:t>
            </w:r>
            <w:r w:rsidRPr="00B75C7F">
              <w:rPr>
                <w:sz w:val="20"/>
                <w:szCs w:val="20"/>
              </w:rPr>
              <w:fldChar w:fldCharType="end"/>
            </w:r>
            <w:r w:rsidRPr="00B75C7F">
              <w:rPr>
                <w:sz w:val="20"/>
                <w:szCs w:val="20"/>
                <w:lang w:val="en-US"/>
              </w:rPr>
              <w:t>/20</w:t>
            </w:r>
            <w:r w:rsidRPr="00B75C7F">
              <w:rPr>
                <w:sz w:val="20"/>
                <w:szCs w:val="20"/>
              </w:rPr>
              <w:fldChar w:fldCharType="begin">
                <w:ffData>
                  <w:name w:val="Teksti2"/>
                  <w:enabled/>
                  <w:calcOnExit w:val="0"/>
                  <w:textInput/>
                </w:ffData>
              </w:fldChar>
            </w:r>
            <w:r w:rsidRPr="00B75C7F">
              <w:rPr>
                <w:sz w:val="20"/>
                <w:szCs w:val="20"/>
                <w:lang w:val="en-US"/>
              </w:rPr>
              <w:instrText xml:space="preserve"> FORMTEXT </w:instrText>
            </w:r>
            <w:r w:rsidRPr="00B75C7F">
              <w:rPr>
                <w:sz w:val="20"/>
                <w:szCs w:val="20"/>
              </w:rPr>
            </w:r>
            <w:r w:rsidRPr="00B75C7F">
              <w:rPr>
                <w:sz w:val="20"/>
                <w:szCs w:val="20"/>
              </w:rPr>
              <w:fldChar w:fldCharType="separate"/>
            </w:r>
            <w:r w:rsidR="0018261B">
              <w:rPr>
                <w:sz w:val="20"/>
                <w:szCs w:val="20"/>
              </w:rPr>
              <w:t> </w:t>
            </w:r>
            <w:r w:rsidR="0018261B">
              <w:rPr>
                <w:sz w:val="20"/>
                <w:szCs w:val="20"/>
              </w:rPr>
              <w:t> </w:t>
            </w:r>
            <w:r w:rsidR="0018261B">
              <w:rPr>
                <w:sz w:val="20"/>
                <w:szCs w:val="20"/>
              </w:rPr>
              <w:t> </w:t>
            </w:r>
            <w:r w:rsidR="0018261B">
              <w:rPr>
                <w:sz w:val="20"/>
                <w:szCs w:val="20"/>
              </w:rPr>
              <w:t> </w:t>
            </w:r>
            <w:r w:rsidR="0018261B">
              <w:rPr>
                <w:sz w:val="20"/>
                <w:szCs w:val="20"/>
              </w:rPr>
              <w:t> </w:t>
            </w:r>
            <w:r w:rsidRPr="00B75C7F">
              <w:rPr>
                <w:sz w:val="20"/>
                <w:szCs w:val="20"/>
              </w:rPr>
              <w:fldChar w:fldCharType="end"/>
            </w:r>
            <w:r w:rsidRPr="00B75C7F">
              <w:rPr>
                <w:sz w:val="20"/>
                <w:szCs w:val="20"/>
                <w:lang w:val="en-US"/>
              </w:rPr>
              <w:t xml:space="preserve"> </w:t>
            </w:r>
            <w:r w:rsidRPr="00B75C7F">
              <w:rPr>
                <w:sz w:val="20"/>
                <w:szCs w:val="20"/>
                <w:lang w:val="en-GB"/>
              </w:rPr>
              <w:t xml:space="preserve">at the latest. </w:t>
            </w:r>
            <w:r w:rsidRPr="00246260">
              <w:rPr>
                <w:b/>
                <w:sz w:val="20"/>
                <w:szCs w:val="20"/>
                <w:lang w:val="en-GB"/>
              </w:rPr>
              <w:t>The start date of the</w:t>
            </w:r>
            <w:r w:rsidR="003D2B76">
              <w:rPr>
                <w:b/>
                <w:sz w:val="20"/>
                <w:szCs w:val="20"/>
                <w:lang w:val="en-GB"/>
              </w:rPr>
              <w:t xml:space="preserve"> physical</w:t>
            </w:r>
            <w:r w:rsidRPr="00246260">
              <w:rPr>
                <w:b/>
                <w:sz w:val="20"/>
                <w:szCs w:val="20"/>
                <w:lang w:val="en-GB"/>
              </w:rPr>
              <w:t xml:space="preserve"> mobility period shall be the first day that the participant needs to be </w:t>
            </w:r>
            <w:r w:rsidR="00E511A4">
              <w:rPr>
                <w:b/>
                <w:sz w:val="20"/>
                <w:szCs w:val="20"/>
                <w:lang w:val="en-GB"/>
              </w:rPr>
              <w:t xml:space="preserve">physically </w:t>
            </w:r>
            <w:r w:rsidRPr="00246260">
              <w:rPr>
                <w:b/>
                <w:sz w:val="20"/>
                <w:szCs w:val="20"/>
                <w:lang w:val="en-GB"/>
              </w:rPr>
              <w:t>present at the receiving organisation</w:t>
            </w:r>
            <w:r w:rsidR="0032337C">
              <w:rPr>
                <w:b/>
                <w:sz w:val="20"/>
                <w:szCs w:val="20"/>
                <w:lang w:val="en-GB"/>
              </w:rPr>
              <w:t xml:space="preserve"> and t</w:t>
            </w:r>
            <w:r w:rsidRPr="00246260">
              <w:rPr>
                <w:b/>
                <w:sz w:val="20"/>
                <w:szCs w:val="20"/>
                <w:lang w:val="en-GB"/>
              </w:rPr>
              <w:t xml:space="preserve">he end date of the period abroad shall be the last day the participant needs to be </w:t>
            </w:r>
            <w:r w:rsidR="00E511A4">
              <w:rPr>
                <w:b/>
                <w:sz w:val="20"/>
                <w:szCs w:val="20"/>
                <w:lang w:val="en-GB"/>
              </w:rPr>
              <w:t xml:space="preserve">physically </w:t>
            </w:r>
            <w:r w:rsidRPr="00246260">
              <w:rPr>
                <w:b/>
                <w:sz w:val="20"/>
                <w:szCs w:val="20"/>
                <w:lang w:val="en-GB"/>
              </w:rPr>
              <w:t xml:space="preserve">present at the receiving organisation. </w:t>
            </w:r>
          </w:p>
          <w:p w14:paraId="7F063657" w14:textId="6B70A570" w:rsidR="00C4593A" w:rsidRPr="00B75C7F" w:rsidRDefault="00C4593A" w:rsidP="00C4593A">
            <w:pPr>
              <w:rPr>
                <w:sz w:val="20"/>
                <w:szCs w:val="20"/>
                <w:lang w:val="en-GB"/>
              </w:rPr>
            </w:pPr>
            <w:r w:rsidRPr="00B75C7F">
              <w:rPr>
                <w:b/>
                <w:sz w:val="20"/>
                <w:szCs w:val="20"/>
                <w:lang w:val="en-GB"/>
              </w:rPr>
              <w:t>2.3</w:t>
            </w:r>
            <w:r w:rsidRPr="00B75C7F">
              <w:rPr>
                <w:sz w:val="20"/>
                <w:szCs w:val="20"/>
                <w:lang w:val="en-GB"/>
              </w:rPr>
              <w:t xml:space="preserve"> The participant shall receive a financial support from EU funds for</w:t>
            </w:r>
            <w:r w:rsidRPr="0088323A">
              <w:rPr>
                <w:sz w:val="20"/>
                <w:szCs w:val="20"/>
                <w:lang w:val="en-GB"/>
              </w:rPr>
              <w:t xml:space="preserve"> </w:t>
            </w:r>
            <w:r w:rsidRPr="0088323A">
              <w:rPr>
                <w:sz w:val="20"/>
                <w:szCs w:val="20"/>
                <w:lang w:val="en-GB"/>
              </w:rPr>
              <w:fldChar w:fldCharType="begin">
                <w:ffData>
                  <w:name w:val="Teksti3"/>
                  <w:enabled/>
                  <w:calcOnExit w:val="0"/>
                  <w:textInput/>
                </w:ffData>
              </w:fldChar>
            </w:r>
            <w:bookmarkStart w:id="6" w:name="Teksti3"/>
            <w:r w:rsidRPr="0088323A">
              <w:rPr>
                <w:sz w:val="20"/>
                <w:szCs w:val="20"/>
                <w:lang w:val="en-GB"/>
              </w:rPr>
              <w:instrText xml:space="preserve"> FORMTEXT </w:instrText>
            </w:r>
            <w:r w:rsidRPr="0088323A">
              <w:rPr>
                <w:sz w:val="20"/>
                <w:szCs w:val="20"/>
                <w:lang w:val="en-GB"/>
              </w:rPr>
            </w:r>
            <w:r w:rsidRPr="0088323A">
              <w:rPr>
                <w:sz w:val="20"/>
                <w:szCs w:val="20"/>
                <w:lang w:val="en-GB"/>
              </w:rPr>
              <w:fldChar w:fldCharType="separate"/>
            </w:r>
            <w:r w:rsidR="0018261B">
              <w:rPr>
                <w:sz w:val="20"/>
                <w:szCs w:val="20"/>
                <w:lang w:val="en-GB"/>
              </w:rPr>
              <w:t> </w:t>
            </w:r>
            <w:r w:rsidR="0018261B">
              <w:rPr>
                <w:sz w:val="20"/>
                <w:szCs w:val="20"/>
                <w:lang w:val="en-GB"/>
              </w:rPr>
              <w:t> </w:t>
            </w:r>
            <w:r w:rsidR="0018261B">
              <w:rPr>
                <w:sz w:val="20"/>
                <w:szCs w:val="20"/>
                <w:lang w:val="en-GB"/>
              </w:rPr>
              <w:t> </w:t>
            </w:r>
            <w:r w:rsidR="0018261B">
              <w:rPr>
                <w:sz w:val="20"/>
                <w:szCs w:val="20"/>
                <w:lang w:val="en-GB"/>
              </w:rPr>
              <w:t> </w:t>
            </w:r>
            <w:r w:rsidR="0018261B">
              <w:rPr>
                <w:sz w:val="20"/>
                <w:szCs w:val="20"/>
                <w:lang w:val="en-GB"/>
              </w:rPr>
              <w:t> </w:t>
            </w:r>
            <w:r w:rsidRPr="0088323A">
              <w:rPr>
                <w:sz w:val="20"/>
                <w:szCs w:val="20"/>
                <w:lang w:val="en-GB"/>
              </w:rPr>
              <w:fldChar w:fldCharType="end"/>
            </w:r>
            <w:bookmarkEnd w:id="6"/>
            <w:r w:rsidR="006B176D" w:rsidRPr="0088323A">
              <w:rPr>
                <w:sz w:val="20"/>
                <w:szCs w:val="20"/>
                <w:lang w:val="en-GB"/>
              </w:rPr>
              <w:t xml:space="preserve"> months</w:t>
            </w:r>
            <w:r w:rsidR="0032337C">
              <w:rPr>
                <w:sz w:val="20"/>
                <w:szCs w:val="20"/>
                <w:lang w:val="en-GB"/>
              </w:rPr>
              <w:t xml:space="preserve"> and</w:t>
            </w:r>
            <w:r w:rsidR="0088323A" w:rsidRPr="0088323A">
              <w:rPr>
                <w:sz w:val="20"/>
                <w:szCs w:val="20"/>
                <w:lang w:val="en-GB"/>
              </w:rPr>
              <w:t xml:space="preserve"> </w:t>
            </w:r>
            <w:r w:rsidR="006B176D" w:rsidRPr="0088323A">
              <w:rPr>
                <w:sz w:val="20"/>
                <w:szCs w:val="20"/>
                <w:lang w:val="en-GB"/>
              </w:rPr>
              <w:fldChar w:fldCharType="begin">
                <w:ffData>
                  <w:name w:val="Teksti3"/>
                  <w:enabled/>
                  <w:calcOnExit w:val="0"/>
                  <w:textInput/>
                </w:ffData>
              </w:fldChar>
            </w:r>
            <w:r w:rsidR="006B176D" w:rsidRPr="0088323A">
              <w:rPr>
                <w:sz w:val="20"/>
                <w:szCs w:val="20"/>
                <w:lang w:val="en-GB"/>
              </w:rPr>
              <w:instrText xml:space="preserve"> FORMTEXT </w:instrText>
            </w:r>
            <w:r w:rsidR="006B176D" w:rsidRPr="0088323A">
              <w:rPr>
                <w:sz w:val="20"/>
                <w:szCs w:val="20"/>
                <w:lang w:val="en-GB"/>
              </w:rPr>
            </w:r>
            <w:r w:rsidR="006B176D" w:rsidRPr="0088323A">
              <w:rPr>
                <w:sz w:val="20"/>
                <w:szCs w:val="20"/>
                <w:lang w:val="en-GB"/>
              </w:rPr>
              <w:fldChar w:fldCharType="separate"/>
            </w:r>
            <w:r w:rsidR="0018261B">
              <w:rPr>
                <w:sz w:val="20"/>
                <w:szCs w:val="20"/>
                <w:lang w:val="en-GB"/>
              </w:rPr>
              <w:t> </w:t>
            </w:r>
            <w:r w:rsidR="0018261B">
              <w:rPr>
                <w:sz w:val="20"/>
                <w:szCs w:val="20"/>
                <w:lang w:val="en-GB"/>
              </w:rPr>
              <w:t> </w:t>
            </w:r>
            <w:r w:rsidR="0018261B">
              <w:rPr>
                <w:sz w:val="20"/>
                <w:szCs w:val="20"/>
                <w:lang w:val="en-GB"/>
              </w:rPr>
              <w:t> </w:t>
            </w:r>
            <w:r w:rsidR="0018261B">
              <w:rPr>
                <w:sz w:val="20"/>
                <w:szCs w:val="20"/>
                <w:lang w:val="en-GB"/>
              </w:rPr>
              <w:t> </w:t>
            </w:r>
            <w:r w:rsidR="0018261B">
              <w:rPr>
                <w:sz w:val="20"/>
                <w:szCs w:val="20"/>
                <w:lang w:val="en-GB"/>
              </w:rPr>
              <w:t> </w:t>
            </w:r>
            <w:r w:rsidR="006B176D" w:rsidRPr="0088323A">
              <w:rPr>
                <w:sz w:val="20"/>
                <w:szCs w:val="20"/>
                <w:lang w:val="en-GB"/>
              </w:rPr>
              <w:fldChar w:fldCharType="end"/>
            </w:r>
            <w:r w:rsidRPr="0088323A">
              <w:rPr>
                <w:sz w:val="20"/>
                <w:szCs w:val="20"/>
                <w:lang w:val="en-GB"/>
              </w:rPr>
              <w:t xml:space="preserve"> days</w:t>
            </w:r>
            <w:r w:rsidR="0032337C">
              <w:rPr>
                <w:sz w:val="20"/>
                <w:szCs w:val="20"/>
                <w:lang w:val="en-GB"/>
              </w:rPr>
              <w:t xml:space="preserve">. </w:t>
            </w:r>
            <w:r w:rsidR="0032337C" w:rsidRPr="0088323A">
              <w:rPr>
                <w:sz w:val="20"/>
                <w:szCs w:val="20"/>
                <w:lang w:val="en-GB"/>
              </w:rPr>
              <w:fldChar w:fldCharType="begin">
                <w:ffData>
                  <w:name w:val="Teksti3"/>
                  <w:enabled/>
                  <w:calcOnExit w:val="0"/>
                  <w:textInput/>
                </w:ffData>
              </w:fldChar>
            </w:r>
            <w:r w:rsidR="0032337C" w:rsidRPr="0088323A">
              <w:rPr>
                <w:sz w:val="20"/>
                <w:szCs w:val="20"/>
                <w:lang w:val="en-GB"/>
              </w:rPr>
              <w:instrText xml:space="preserve"> FORMTEXT </w:instrText>
            </w:r>
            <w:r w:rsidR="0032337C" w:rsidRPr="0088323A">
              <w:rPr>
                <w:sz w:val="20"/>
                <w:szCs w:val="20"/>
                <w:lang w:val="en-GB"/>
              </w:rPr>
            </w:r>
            <w:r w:rsidR="0032337C" w:rsidRPr="0088323A">
              <w:rPr>
                <w:sz w:val="20"/>
                <w:szCs w:val="20"/>
                <w:lang w:val="en-GB"/>
              </w:rPr>
              <w:fldChar w:fldCharType="separate"/>
            </w:r>
            <w:r w:rsidR="0032337C">
              <w:rPr>
                <w:sz w:val="20"/>
                <w:szCs w:val="20"/>
                <w:lang w:val="en-GB"/>
              </w:rPr>
              <w:t> </w:t>
            </w:r>
            <w:r w:rsidR="0032337C">
              <w:rPr>
                <w:sz w:val="20"/>
                <w:szCs w:val="20"/>
                <w:lang w:val="en-GB"/>
              </w:rPr>
              <w:t> </w:t>
            </w:r>
            <w:r w:rsidR="0032337C">
              <w:rPr>
                <w:sz w:val="20"/>
                <w:szCs w:val="20"/>
                <w:lang w:val="en-GB"/>
              </w:rPr>
              <w:t> </w:t>
            </w:r>
            <w:r w:rsidR="0032337C">
              <w:rPr>
                <w:sz w:val="20"/>
                <w:szCs w:val="20"/>
                <w:lang w:val="en-GB"/>
              </w:rPr>
              <w:t> </w:t>
            </w:r>
            <w:r w:rsidR="0032337C">
              <w:rPr>
                <w:sz w:val="20"/>
                <w:szCs w:val="20"/>
                <w:lang w:val="en-GB"/>
              </w:rPr>
              <w:t> </w:t>
            </w:r>
            <w:r w:rsidR="0032337C" w:rsidRPr="0088323A">
              <w:rPr>
                <w:sz w:val="20"/>
                <w:szCs w:val="20"/>
                <w:lang w:val="en-GB"/>
              </w:rPr>
              <w:fldChar w:fldCharType="end"/>
            </w:r>
            <w:r w:rsidR="0032337C">
              <w:rPr>
                <w:sz w:val="20"/>
                <w:szCs w:val="20"/>
                <w:lang w:val="en-GB"/>
              </w:rPr>
              <w:t xml:space="preserve"> </w:t>
            </w:r>
            <w:r w:rsidR="0032337C" w:rsidRPr="0032337C">
              <w:rPr>
                <w:sz w:val="20"/>
                <w:szCs w:val="20"/>
                <w:lang w:val="en-GB"/>
              </w:rPr>
              <w:t>travel days are added to the duration of the mobility period and included in the calculation of t</w:t>
            </w:r>
            <w:r w:rsidR="0032337C">
              <w:rPr>
                <w:sz w:val="20"/>
                <w:szCs w:val="20"/>
                <w:lang w:val="en-GB"/>
              </w:rPr>
              <w:t>he individual support.</w:t>
            </w:r>
          </w:p>
          <w:p w14:paraId="7F063658" w14:textId="12916102" w:rsidR="00C4593A" w:rsidRPr="00B75C7F" w:rsidRDefault="00C4593A" w:rsidP="00C4593A">
            <w:pPr>
              <w:rPr>
                <w:sz w:val="20"/>
                <w:szCs w:val="20"/>
                <w:lang w:val="en-GB"/>
              </w:rPr>
            </w:pPr>
            <w:r w:rsidRPr="00B75C7F">
              <w:rPr>
                <w:b/>
                <w:sz w:val="20"/>
                <w:szCs w:val="20"/>
                <w:lang w:val="en-GB"/>
              </w:rPr>
              <w:t>2.5</w:t>
            </w:r>
            <w:r w:rsidRPr="00B75C7F">
              <w:rPr>
                <w:sz w:val="20"/>
                <w:szCs w:val="20"/>
                <w:lang w:val="en-GB"/>
              </w:rPr>
              <w:t xml:space="preserve">. </w:t>
            </w:r>
            <w:r w:rsidR="0088323A" w:rsidRPr="0088323A">
              <w:rPr>
                <w:sz w:val="20"/>
                <w:szCs w:val="20"/>
                <w:lang w:val="en-GB"/>
              </w:rPr>
              <w:t>The participant may submit a request concerning the extension of the mobility period within the limit set out</w:t>
            </w:r>
            <w:r w:rsidR="0032337C" w:rsidRPr="0032337C">
              <w:rPr>
                <w:sz w:val="20"/>
                <w:szCs w:val="20"/>
                <w:lang w:val="en-GB"/>
              </w:rPr>
              <w:t>set out in the Erasmus+ Programme guide.</w:t>
            </w:r>
            <w:r w:rsidR="0032337C">
              <w:rPr>
                <w:sz w:val="20"/>
                <w:szCs w:val="20"/>
                <w:lang w:val="en-GB"/>
              </w:rPr>
              <w:t xml:space="preserve"> </w:t>
            </w:r>
            <w:r w:rsidR="0088323A" w:rsidRPr="0088323A">
              <w:rPr>
                <w:sz w:val="20"/>
                <w:szCs w:val="20"/>
                <w:lang w:val="en-GB"/>
              </w:rPr>
              <w:t>If the organisation agrees to extend the duration of the mobility period, the agreement shall be amended accordingly.</w:t>
            </w:r>
          </w:p>
          <w:p w14:paraId="7F063659" w14:textId="3A7052F7" w:rsidR="00C4593A" w:rsidRPr="00C4593A" w:rsidRDefault="00C4593A" w:rsidP="00C4593A">
            <w:pPr>
              <w:rPr>
                <w:lang w:val="en-GB"/>
              </w:rPr>
            </w:pPr>
            <w:r w:rsidRPr="00B75C7F">
              <w:rPr>
                <w:b/>
                <w:sz w:val="20"/>
                <w:szCs w:val="20"/>
                <w:lang w:val="en-GB"/>
              </w:rPr>
              <w:t>2.6</w:t>
            </w:r>
            <w:r w:rsidRPr="00B75C7F">
              <w:rPr>
                <w:sz w:val="20"/>
                <w:szCs w:val="20"/>
                <w:lang w:val="en-GB"/>
              </w:rPr>
              <w:t xml:space="preserve"> The Transcript of Records</w:t>
            </w:r>
            <w:r w:rsidR="0049349E">
              <w:rPr>
                <w:sz w:val="20"/>
                <w:szCs w:val="20"/>
                <w:lang w:val="en-GB"/>
              </w:rPr>
              <w:t>/Certificate of Attendance (Letter of Confirmation)</w:t>
            </w:r>
            <w:r w:rsidRPr="00B75C7F">
              <w:rPr>
                <w:sz w:val="20"/>
                <w:szCs w:val="20"/>
                <w:lang w:val="en-GB"/>
              </w:rPr>
              <w:t xml:space="preserve"> or Traineeship Certificate shall provide the confirmed start and end dates of duration of the mobility period</w:t>
            </w:r>
            <w:r w:rsidR="0049349E">
              <w:rPr>
                <w:sz w:val="20"/>
                <w:szCs w:val="20"/>
                <w:lang w:val="en-GB"/>
              </w:rPr>
              <w:t>, i</w:t>
            </w:r>
            <w:r w:rsidR="0049349E" w:rsidRPr="0049349E">
              <w:rPr>
                <w:sz w:val="20"/>
                <w:szCs w:val="20"/>
                <w:lang w:val="en-GB"/>
              </w:rPr>
              <w:t>ncluding the virtual component.</w:t>
            </w:r>
          </w:p>
        </w:tc>
      </w:tr>
      <w:tr w:rsidR="00C4593A" w:rsidRPr="006F1202" w14:paraId="7F063662" w14:textId="77777777" w:rsidTr="003A572D">
        <w:trPr>
          <w:trHeight w:val="547"/>
        </w:trPr>
        <w:tc>
          <w:tcPr>
            <w:tcW w:w="10456" w:type="dxa"/>
            <w:gridSpan w:val="7"/>
          </w:tcPr>
          <w:p w14:paraId="7F06365B" w14:textId="77777777" w:rsidR="00C4593A" w:rsidRPr="00B75C7F" w:rsidRDefault="00C4593A" w:rsidP="00C4593A">
            <w:pPr>
              <w:rPr>
                <w:sz w:val="20"/>
                <w:szCs w:val="20"/>
                <w:u w:val="single"/>
                <w:lang w:val="en-GB"/>
              </w:rPr>
            </w:pPr>
            <w:r w:rsidRPr="00B75C7F">
              <w:rPr>
                <w:sz w:val="20"/>
                <w:szCs w:val="20"/>
                <w:u w:val="single"/>
                <w:lang w:val="en-GB"/>
              </w:rPr>
              <w:t xml:space="preserve">ARTICLE 3 – FINANCIAL SUPPORT </w:t>
            </w:r>
          </w:p>
          <w:p w14:paraId="2EA91F7F" w14:textId="77777777" w:rsidR="0088323A" w:rsidRDefault="00C4593A" w:rsidP="00B7096E">
            <w:pPr>
              <w:rPr>
                <w:sz w:val="20"/>
                <w:szCs w:val="20"/>
                <w:lang w:val="en-GB"/>
              </w:rPr>
            </w:pPr>
            <w:r w:rsidRPr="00B75C7F">
              <w:rPr>
                <w:b/>
                <w:sz w:val="20"/>
                <w:szCs w:val="20"/>
                <w:lang w:val="en-GB"/>
              </w:rPr>
              <w:t>3.1</w:t>
            </w:r>
            <w:r w:rsidRPr="00B75C7F">
              <w:rPr>
                <w:sz w:val="20"/>
                <w:szCs w:val="20"/>
                <w:lang w:val="en-GB"/>
              </w:rPr>
              <w:t xml:space="preserve"> </w:t>
            </w:r>
            <w:r w:rsidR="0088323A" w:rsidRPr="0088323A">
              <w:rPr>
                <w:sz w:val="20"/>
                <w:szCs w:val="20"/>
                <w:lang w:val="en-GB"/>
              </w:rPr>
              <w:t>The financial support is calculated following the funding rules indicated in the Erasmus+ Programme Guide.</w:t>
            </w:r>
          </w:p>
          <w:p w14:paraId="495B1BA5" w14:textId="16DCD705" w:rsidR="0088323A" w:rsidRDefault="0088323A" w:rsidP="00B7096E">
            <w:pPr>
              <w:rPr>
                <w:sz w:val="20"/>
                <w:szCs w:val="20"/>
                <w:lang w:val="en-GB"/>
              </w:rPr>
            </w:pPr>
            <w:r w:rsidRPr="00C25A88">
              <w:rPr>
                <w:b/>
                <w:sz w:val="20"/>
                <w:szCs w:val="20"/>
                <w:lang w:val="en-GB"/>
              </w:rPr>
              <w:t>3.2</w:t>
            </w:r>
            <w:r>
              <w:rPr>
                <w:sz w:val="20"/>
                <w:szCs w:val="20"/>
                <w:lang w:val="en-GB"/>
              </w:rPr>
              <w:t xml:space="preserve"> </w:t>
            </w:r>
            <w:r w:rsidRPr="0088323A">
              <w:rPr>
                <w:sz w:val="20"/>
                <w:szCs w:val="20"/>
                <w:lang w:val="en-GB"/>
              </w:rPr>
              <w:t xml:space="preserve">The </w:t>
            </w:r>
            <w:r w:rsidR="0049349E" w:rsidRPr="0049349E">
              <w:rPr>
                <w:sz w:val="20"/>
                <w:szCs w:val="20"/>
                <w:lang w:val="en-GB"/>
              </w:rPr>
              <w:t xml:space="preserve">organisation shall provide the participant </w:t>
            </w:r>
            <w:r w:rsidR="0049349E" w:rsidRPr="00A91422">
              <w:rPr>
                <w:b/>
                <w:sz w:val="20"/>
                <w:szCs w:val="20"/>
                <w:lang w:val="en-GB"/>
              </w:rPr>
              <w:t xml:space="preserve">the total financial support from Erasmus+ funds for the mobility period </w:t>
            </w:r>
            <w:r w:rsidR="00600DF9" w:rsidRPr="00A91422">
              <w:rPr>
                <w:b/>
                <w:sz w:val="20"/>
                <w:szCs w:val="20"/>
                <w:lang w:val="en-GB"/>
              </w:rPr>
              <w:t>EUR</w:t>
            </w:r>
            <w:r w:rsidRPr="004C12E5">
              <w:rPr>
                <w:b/>
                <w:sz w:val="20"/>
                <w:szCs w:val="20"/>
                <w:lang w:val="en-GB"/>
              </w:rPr>
              <w:t xml:space="preserve"> </w:t>
            </w:r>
            <w:r w:rsidRPr="004C12E5">
              <w:rPr>
                <w:b/>
                <w:sz w:val="20"/>
                <w:szCs w:val="20"/>
                <w:lang w:val="en-GB"/>
              </w:rPr>
              <w:fldChar w:fldCharType="begin">
                <w:ffData>
                  <w:name w:val="Teksti3"/>
                  <w:enabled/>
                  <w:calcOnExit w:val="0"/>
                  <w:textInput/>
                </w:ffData>
              </w:fldChar>
            </w:r>
            <w:r w:rsidRPr="004C12E5">
              <w:rPr>
                <w:b/>
                <w:sz w:val="20"/>
                <w:szCs w:val="20"/>
                <w:lang w:val="en-GB"/>
              </w:rPr>
              <w:instrText xml:space="preserve"> FORMTEXT </w:instrText>
            </w:r>
            <w:r w:rsidRPr="004C12E5">
              <w:rPr>
                <w:b/>
                <w:sz w:val="20"/>
                <w:szCs w:val="20"/>
                <w:lang w:val="en-GB"/>
              </w:rPr>
            </w:r>
            <w:r w:rsidRPr="004C12E5">
              <w:rPr>
                <w:b/>
                <w:sz w:val="20"/>
                <w:szCs w:val="20"/>
                <w:lang w:val="en-GB"/>
              </w:rPr>
              <w:fldChar w:fldCharType="separate"/>
            </w:r>
            <w:r w:rsidR="0018261B">
              <w:rPr>
                <w:b/>
                <w:sz w:val="20"/>
                <w:szCs w:val="20"/>
                <w:lang w:val="en-GB"/>
              </w:rPr>
              <w:t> </w:t>
            </w:r>
            <w:r w:rsidR="0018261B">
              <w:rPr>
                <w:b/>
                <w:sz w:val="20"/>
                <w:szCs w:val="20"/>
                <w:lang w:val="en-GB"/>
              </w:rPr>
              <w:t> </w:t>
            </w:r>
            <w:r w:rsidR="0018261B">
              <w:rPr>
                <w:b/>
                <w:sz w:val="20"/>
                <w:szCs w:val="20"/>
                <w:lang w:val="en-GB"/>
              </w:rPr>
              <w:t> </w:t>
            </w:r>
            <w:r w:rsidR="0018261B">
              <w:rPr>
                <w:b/>
                <w:sz w:val="20"/>
                <w:szCs w:val="20"/>
                <w:lang w:val="en-GB"/>
              </w:rPr>
              <w:t> </w:t>
            </w:r>
            <w:r w:rsidR="0018261B">
              <w:rPr>
                <w:b/>
                <w:sz w:val="20"/>
                <w:szCs w:val="20"/>
                <w:lang w:val="en-GB"/>
              </w:rPr>
              <w:t> </w:t>
            </w:r>
            <w:r w:rsidRPr="004C12E5">
              <w:rPr>
                <w:b/>
                <w:sz w:val="20"/>
                <w:szCs w:val="20"/>
                <w:lang w:val="en-GB"/>
              </w:rPr>
              <w:fldChar w:fldCharType="end"/>
            </w:r>
            <w:r w:rsidRPr="004C12E5">
              <w:rPr>
                <w:b/>
                <w:sz w:val="20"/>
                <w:szCs w:val="20"/>
                <w:lang w:val="en-GB"/>
              </w:rPr>
              <w:t xml:space="preserve"> </w:t>
            </w:r>
            <w:r w:rsidR="00A91422">
              <w:rPr>
                <w:b/>
                <w:sz w:val="20"/>
                <w:szCs w:val="20"/>
                <w:lang w:val="en-GB"/>
              </w:rPr>
              <w:t>.</w:t>
            </w:r>
          </w:p>
          <w:p w14:paraId="0665C739" w14:textId="51EB39FE" w:rsidR="00C45119" w:rsidRDefault="00C25A88" w:rsidP="00B7096E">
            <w:pPr>
              <w:rPr>
                <w:sz w:val="20"/>
                <w:szCs w:val="20"/>
                <w:lang w:val="en-GB"/>
              </w:rPr>
            </w:pPr>
            <w:r w:rsidRPr="00C25A88">
              <w:rPr>
                <w:b/>
                <w:sz w:val="20"/>
                <w:szCs w:val="20"/>
                <w:lang w:val="en-GB"/>
              </w:rPr>
              <w:t>3.3.</w:t>
            </w:r>
            <w:r>
              <w:rPr>
                <w:sz w:val="20"/>
                <w:szCs w:val="20"/>
                <w:lang w:val="en-GB"/>
              </w:rPr>
              <w:t xml:space="preserve"> </w:t>
            </w:r>
            <w:r w:rsidR="00C45119" w:rsidRPr="00C45119">
              <w:rPr>
                <w:sz w:val="20"/>
                <w:szCs w:val="20"/>
                <w:lang w:val="en-GB"/>
              </w:rPr>
              <w:t>The contribution towards costs incurred in connection with travel or inclusion needs (choose</w:t>
            </w:r>
            <w:r w:rsidR="00C45119">
              <w:rPr>
                <w:sz w:val="20"/>
                <w:szCs w:val="20"/>
                <w:lang w:val="en-GB"/>
              </w:rPr>
              <w:t xml:space="preserve"> </w:t>
            </w:r>
            <w:r w:rsidR="00C45119" w:rsidRPr="00C45119">
              <w:rPr>
                <w:sz w:val="20"/>
                <w:szCs w:val="20"/>
                <w:lang w:val="en-GB"/>
              </w:rPr>
              <w:t>what is applicable</w:t>
            </w:r>
            <w:r w:rsidR="00C45119">
              <w:rPr>
                <w:sz w:val="20"/>
                <w:szCs w:val="20"/>
                <w:lang w:val="en-GB"/>
              </w:rPr>
              <w:t>):</w:t>
            </w:r>
            <w:r w:rsidR="00C45119" w:rsidRPr="00C45119">
              <w:rPr>
                <w:sz w:val="20"/>
                <w:szCs w:val="20"/>
                <w:lang w:val="en-GB"/>
              </w:rPr>
              <w:t xml:space="preserve"> </w:t>
            </w:r>
          </w:p>
          <w:p w14:paraId="0EFC7718" w14:textId="77777777" w:rsidR="00C45119" w:rsidRDefault="00C45119" w:rsidP="00C45119">
            <w:pPr>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C45119">
              <w:rPr>
                <w:sz w:val="20"/>
                <w:szCs w:val="20"/>
                <w:lang w:val="en-GB"/>
              </w:rPr>
              <w:t>top-up for fewer opportunities</w:t>
            </w:r>
          </w:p>
          <w:p w14:paraId="49181A94" w14:textId="2DEB12CF" w:rsidR="00C45119" w:rsidRDefault="00C45119" w:rsidP="00B7096E">
            <w:pPr>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C45119">
              <w:rPr>
                <w:sz w:val="20"/>
                <w:szCs w:val="20"/>
                <w:lang w:val="en-GB"/>
              </w:rPr>
              <w:t>green travel top-up</w:t>
            </w:r>
          </w:p>
          <w:p w14:paraId="04219FC0" w14:textId="77777777" w:rsidR="00C45119" w:rsidRDefault="00C45119" w:rsidP="00C45119">
            <w:pPr>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C45119">
              <w:rPr>
                <w:sz w:val="20"/>
                <w:szCs w:val="20"/>
                <w:lang w:val="en-GB"/>
              </w:rPr>
              <w:t>travel support</w:t>
            </w:r>
          </w:p>
          <w:p w14:paraId="3086FE3C" w14:textId="77777777" w:rsidR="00C45119" w:rsidRDefault="00C45119" w:rsidP="00C45119">
            <w:pPr>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C45119">
              <w:rPr>
                <w:sz w:val="20"/>
                <w:szCs w:val="20"/>
                <w:lang w:val="en-GB"/>
              </w:rPr>
              <w:t>inclusion support</w:t>
            </w:r>
          </w:p>
          <w:p w14:paraId="45D421AF" w14:textId="77777777" w:rsidR="00C45119" w:rsidRDefault="00C45119" w:rsidP="00C45119">
            <w:pPr>
              <w:rPr>
                <w:sz w:val="20"/>
                <w:szCs w:val="20"/>
                <w:lang w:val="en-GB"/>
              </w:rPr>
            </w:pPr>
            <w:r>
              <w:rPr>
                <w:lang w:val="en-US"/>
              </w:rPr>
              <w:fldChar w:fldCharType="begin">
                <w:ffData>
                  <w:name w:val="Valinta4"/>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w:t>
            </w:r>
            <w:r w:rsidRPr="00C45119">
              <w:rPr>
                <w:sz w:val="20"/>
                <w:szCs w:val="20"/>
                <w:lang w:val="en-GB"/>
              </w:rPr>
              <w:t>exceptional costs for expensive travel</w:t>
            </w:r>
          </w:p>
          <w:p w14:paraId="4DBD7853" w14:textId="38ED5464" w:rsidR="00C45119" w:rsidRDefault="00C45119" w:rsidP="00B7096E">
            <w:pPr>
              <w:rPr>
                <w:sz w:val="20"/>
                <w:szCs w:val="20"/>
                <w:lang w:val="en-GB"/>
              </w:rPr>
            </w:pPr>
            <w:r w:rsidRPr="00C45119">
              <w:rPr>
                <w:sz w:val="20"/>
                <w:szCs w:val="20"/>
                <w:lang w:val="en-GB"/>
              </w:rPr>
              <w:t>shall be based on the supporting documents provided by the participant.</w:t>
            </w:r>
            <w:r>
              <w:rPr>
                <w:sz w:val="20"/>
                <w:szCs w:val="20"/>
                <w:lang w:val="en-GB"/>
              </w:rPr>
              <w:t xml:space="preserve"> The documents must be attached to the grant application in SoleGRANT.</w:t>
            </w:r>
          </w:p>
          <w:p w14:paraId="7F06365C" w14:textId="00CCEDD6" w:rsidR="00C4593A" w:rsidRDefault="007478CC" w:rsidP="00B7096E">
            <w:pPr>
              <w:rPr>
                <w:sz w:val="20"/>
                <w:szCs w:val="20"/>
                <w:lang w:val="en-GB"/>
              </w:rPr>
            </w:pPr>
            <w:r>
              <w:rPr>
                <w:sz w:val="20"/>
                <w:szCs w:val="20"/>
                <w:lang w:val="en-GB"/>
              </w:rPr>
              <w:t xml:space="preserve">If the length of the mobility period shortens from the time mentioned in the article 2.2, the EU financial support can </w:t>
            </w:r>
            <w:r w:rsidR="00264BEE">
              <w:rPr>
                <w:sz w:val="20"/>
                <w:szCs w:val="20"/>
                <w:lang w:val="en-GB"/>
              </w:rPr>
              <w:t xml:space="preserve">be </w:t>
            </w:r>
            <w:r>
              <w:rPr>
                <w:sz w:val="20"/>
                <w:szCs w:val="20"/>
                <w:lang w:val="en-GB"/>
              </w:rPr>
              <w:t>reduce</w:t>
            </w:r>
            <w:r w:rsidR="00264BEE">
              <w:rPr>
                <w:sz w:val="20"/>
                <w:szCs w:val="20"/>
                <w:lang w:val="en-GB"/>
              </w:rPr>
              <w:t>d</w:t>
            </w:r>
            <w:r>
              <w:rPr>
                <w:sz w:val="20"/>
                <w:szCs w:val="20"/>
                <w:lang w:val="en-GB"/>
              </w:rPr>
              <w:t xml:space="preserve"> to correspond to the actual length of the mobility.</w:t>
            </w:r>
          </w:p>
          <w:p w14:paraId="7F06365F" w14:textId="2871F646" w:rsidR="00C4593A" w:rsidRPr="00B75C7F" w:rsidRDefault="00C4593A" w:rsidP="00C4593A">
            <w:pPr>
              <w:rPr>
                <w:sz w:val="20"/>
                <w:szCs w:val="20"/>
                <w:lang w:val="en-GB"/>
              </w:rPr>
            </w:pPr>
            <w:r w:rsidRPr="00B75C7F">
              <w:rPr>
                <w:b/>
                <w:sz w:val="20"/>
                <w:szCs w:val="20"/>
                <w:lang w:val="en-GB"/>
              </w:rPr>
              <w:t>3.</w:t>
            </w:r>
            <w:r w:rsidR="00C45119">
              <w:rPr>
                <w:b/>
                <w:sz w:val="20"/>
                <w:szCs w:val="20"/>
                <w:lang w:val="en-GB"/>
              </w:rPr>
              <w:t>4</w:t>
            </w:r>
            <w:r w:rsidRPr="00B75C7F">
              <w:rPr>
                <w:sz w:val="20"/>
                <w:szCs w:val="20"/>
                <w:lang w:val="en-GB"/>
              </w:rPr>
              <w:t xml:space="preserve"> The financial support may not be used to cover similar costs already funded by </w:t>
            </w:r>
            <w:r w:rsidR="00D45145">
              <w:rPr>
                <w:sz w:val="20"/>
                <w:szCs w:val="20"/>
                <w:lang w:val="en-GB"/>
              </w:rPr>
              <w:t>EU</w:t>
            </w:r>
            <w:r w:rsidRPr="00B75C7F">
              <w:rPr>
                <w:sz w:val="20"/>
                <w:szCs w:val="20"/>
                <w:lang w:val="en-GB"/>
              </w:rPr>
              <w:t xml:space="preserve"> funds. </w:t>
            </w:r>
          </w:p>
          <w:p w14:paraId="5349B1B5" w14:textId="7B8E7337" w:rsidR="00C45119" w:rsidRPr="00C45119" w:rsidRDefault="00C4593A" w:rsidP="00C4593A">
            <w:pPr>
              <w:rPr>
                <w:sz w:val="20"/>
                <w:szCs w:val="20"/>
                <w:lang w:val="en-GB"/>
              </w:rPr>
            </w:pPr>
            <w:r w:rsidRPr="00B75C7F">
              <w:rPr>
                <w:b/>
                <w:sz w:val="20"/>
                <w:szCs w:val="20"/>
                <w:lang w:val="en-GB"/>
              </w:rPr>
              <w:t>3.</w:t>
            </w:r>
            <w:r w:rsidR="00C45119">
              <w:rPr>
                <w:b/>
                <w:sz w:val="20"/>
                <w:szCs w:val="20"/>
                <w:lang w:val="en-GB"/>
              </w:rPr>
              <w:t>5</w:t>
            </w:r>
            <w:r w:rsidR="009D546E">
              <w:rPr>
                <w:b/>
                <w:sz w:val="20"/>
                <w:szCs w:val="20"/>
                <w:lang w:val="en-GB"/>
              </w:rPr>
              <w:t xml:space="preserve"> </w:t>
            </w:r>
            <w:r w:rsidR="00C45119" w:rsidRPr="00C45119">
              <w:rPr>
                <w:sz w:val="20"/>
                <w:szCs w:val="20"/>
                <w:lang w:val="en-GB"/>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7F063661" w14:textId="11DEA359" w:rsidR="00C4593A" w:rsidRPr="00B75C7F" w:rsidRDefault="00C4593A" w:rsidP="00D646D9">
            <w:pPr>
              <w:rPr>
                <w:sz w:val="20"/>
                <w:szCs w:val="20"/>
                <w:lang w:val="en-GB"/>
              </w:rPr>
            </w:pPr>
            <w:r w:rsidRPr="00B75C7F">
              <w:rPr>
                <w:b/>
                <w:sz w:val="20"/>
                <w:szCs w:val="20"/>
                <w:lang w:val="en-GB"/>
              </w:rPr>
              <w:t>3.</w:t>
            </w:r>
            <w:r w:rsidR="00C45119">
              <w:rPr>
                <w:b/>
                <w:sz w:val="20"/>
                <w:szCs w:val="20"/>
                <w:lang w:val="en-GB"/>
              </w:rPr>
              <w:t>6</w:t>
            </w:r>
            <w:r w:rsidRPr="00B75C7F">
              <w:rPr>
                <w:sz w:val="20"/>
                <w:szCs w:val="20"/>
                <w:lang w:val="en-GB"/>
              </w:rPr>
              <w:t xml:space="preserve"> The financial support or part thereof shall be repaid if the participant does not comply with the terms of the agreement.</w:t>
            </w:r>
            <w:r w:rsidR="007C0AA3" w:rsidRPr="00B75C7F">
              <w:rPr>
                <w:sz w:val="20"/>
                <w:szCs w:val="20"/>
                <w:lang w:val="en-GB"/>
              </w:rPr>
              <w:t xml:space="preserve"> The</w:t>
            </w:r>
            <w:r w:rsidR="00D646D9">
              <w:rPr>
                <w:sz w:val="20"/>
                <w:szCs w:val="20"/>
                <w:lang w:val="en-GB"/>
              </w:rPr>
              <w:t xml:space="preserve"> participant has to return the Letter of C</w:t>
            </w:r>
            <w:r w:rsidR="00D646D9" w:rsidRPr="00B75C7F">
              <w:rPr>
                <w:sz w:val="20"/>
                <w:szCs w:val="20"/>
                <w:lang w:val="en-GB"/>
              </w:rPr>
              <w:t>onfirmation to SoleMove</w:t>
            </w:r>
            <w:r w:rsidR="007C0AA3" w:rsidRPr="00B75C7F">
              <w:rPr>
                <w:sz w:val="20"/>
                <w:szCs w:val="20"/>
                <w:lang w:val="en-GB"/>
              </w:rPr>
              <w:t>.</w:t>
            </w:r>
            <w:r w:rsidRPr="00B75C7F">
              <w:rPr>
                <w:sz w:val="20"/>
                <w:szCs w:val="20"/>
                <w:lang w:val="en-GB"/>
              </w:rPr>
              <w:t xml:space="preserve"> </w:t>
            </w:r>
            <w:r w:rsidR="00CA4D07" w:rsidRPr="00CA4D07">
              <w:rPr>
                <w:sz w:val="20"/>
                <w:szCs w:val="20"/>
                <w:lang w:val="en-GB"/>
              </w:rPr>
              <w:t xml:space="preserve">If the participant terminates the agreement before it ends, he/she shall have to refund the amount of the grant already paid, except if agreed differently with the sending institution. </w:t>
            </w:r>
            <w:r w:rsidRPr="00B75C7F">
              <w:rPr>
                <w:sz w:val="20"/>
                <w:szCs w:val="20"/>
                <w:lang w:val="en-GB"/>
              </w:rPr>
              <w:t>However, when the participant has been prevented from completing his/her mobility activities as described in Annex I due to force majeure</w:t>
            </w:r>
            <w:r w:rsidR="00CA4D07">
              <w:rPr>
                <w:sz w:val="20"/>
                <w:szCs w:val="20"/>
                <w:lang w:val="en-GB"/>
              </w:rPr>
              <w:t>,</w:t>
            </w:r>
            <w:r w:rsidR="00CA4D07" w:rsidRPr="00CA4D07">
              <w:rPr>
                <w:lang w:val="en-US"/>
              </w:rPr>
              <w:t xml:space="preserve"> </w:t>
            </w:r>
            <w:r w:rsidR="00CA4D07" w:rsidRPr="00CA4D07">
              <w:rPr>
                <w:sz w:val="20"/>
                <w:szCs w:val="20"/>
                <w:lang w:val="en-GB"/>
              </w:rPr>
              <w:t>he/she shall be entitled to receive at least the amount of the grant corresponding to the actual duration of the mobility period. Any remaining funds shall have to be refunded, except if agreed differently with the sending institution.</w:t>
            </w:r>
            <w:r w:rsidRPr="00B75C7F">
              <w:rPr>
                <w:sz w:val="20"/>
                <w:szCs w:val="20"/>
                <w:lang w:val="en-GB"/>
              </w:rPr>
              <w:t xml:space="preserve"> Such cases shall be reported by the sending institution and accepted by the NA.</w:t>
            </w:r>
            <w:r w:rsidR="00CA4D07">
              <w:rPr>
                <w:sz w:val="20"/>
                <w:szCs w:val="20"/>
                <w:lang w:val="en-GB"/>
              </w:rPr>
              <w:t xml:space="preserve"> </w:t>
            </w:r>
          </w:p>
        </w:tc>
      </w:tr>
      <w:tr w:rsidR="007C0AA3" w:rsidRPr="006F1202" w14:paraId="7F063666" w14:textId="77777777" w:rsidTr="003A572D">
        <w:trPr>
          <w:trHeight w:val="826"/>
        </w:trPr>
        <w:tc>
          <w:tcPr>
            <w:tcW w:w="10456" w:type="dxa"/>
            <w:gridSpan w:val="7"/>
          </w:tcPr>
          <w:p w14:paraId="7F063663" w14:textId="77777777" w:rsidR="007C0AA3" w:rsidRPr="00B75C7F" w:rsidRDefault="007C0AA3" w:rsidP="007C0AA3">
            <w:pPr>
              <w:rPr>
                <w:sz w:val="20"/>
                <w:szCs w:val="20"/>
                <w:u w:val="single"/>
                <w:lang w:val="en-GB"/>
              </w:rPr>
            </w:pPr>
            <w:r w:rsidRPr="00B75C7F">
              <w:rPr>
                <w:sz w:val="20"/>
                <w:szCs w:val="20"/>
                <w:u w:val="single"/>
                <w:lang w:val="en-GB"/>
              </w:rPr>
              <w:t>ARTICLE 4 – PAYMENT ARRANGEMENTS</w:t>
            </w:r>
          </w:p>
          <w:p w14:paraId="5797C3A8" w14:textId="78B3EF3B" w:rsidR="00E81A9C" w:rsidRPr="00E81A9C" w:rsidRDefault="007C0AA3" w:rsidP="00E81A9C">
            <w:pPr>
              <w:rPr>
                <w:sz w:val="20"/>
                <w:szCs w:val="20"/>
                <w:lang w:val="en-GB"/>
              </w:rPr>
            </w:pPr>
            <w:r w:rsidRPr="00B75C7F">
              <w:rPr>
                <w:b/>
                <w:sz w:val="20"/>
                <w:szCs w:val="20"/>
                <w:lang w:val="en-GB"/>
              </w:rPr>
              <w:t>4.1</w:t>
            </w:r>
            <w:r w:rsidRPr="00B75C7F">
              <w:rPr>
                <w:sz w:val="20"/>
                <w:szCs w:val="20"/>
                <w:lang w:val="en-GB"/>
              </w:rPr>
              <w:t xml:space="preserve"> </w:t>
            </w:r>
            <w:r w:rsidR="00E81A9C">
              <w:rPr>
                <w:sz w:val="20"/>
                <w:szCs w:val="20"/>
                <w:lang w:val="en-GB"/>
              </w:rPr>
              <w:t xml:space="preserve">For outgoing students: </w:t>
            </w:r>
            <w:r w:rsidR="00E81A9C" w:rsidRPr="00E81A9C">
              <w:rPr>
                <w:sz w:val="20"/>
                <w:szCs w:val="20"/>
                <w:lang w:val="en-GB"/>
              </w:rPr>
              <w:t>Payment shall be made to the participant no later than (whichever comes first):</w:t>
            </w:r>
          </w:p>
          <w:p w14:paraId="7439F8B1" w14:textId="77777777" w:rsidR="00E81A9C" w:rsidRPr="00E81A9C" w:rsidRDefault="00E81A9C" w:rsidP="00E81A9C">
            <w:pPr>
              <w:rPr>
                <w:sz w:val="20"/>
                <w:szCs w:val="20"/>
                <w:lang w:val="en-GB"/>
              </w:rPr>
            </w:pPr>
            <w:r w:rsidRPr="00E81A9C">
              <w:rPr>
                <w:sz w:val="20"/>
                <w:szCs w:val="20"/>
                <w:lang w:val="en-GB"/>
              </w:rPr>
              <w:t>- 30 calendar days after the signature of the agreement by both parties</w:t>
            </w:r>
          </w:p>
          <w:p w14:paraId="33C5B630" w14:textId="29ED9A01" w:rsidR="00E81A9C" w:rsidRDefault="00E81A9C" w:rsidP="00E81A9C">
            <w:pPr>
              <w:rPr>
                <w:sz w:val="20"/>
                <w:szCs w:val="20"/>
                <w:lang w:val="en-GB"/>
              </w:rPr>
            </w:pPr>
            <w:r w:rsidRPr="00E81A9C">
              <w:rPr>
                <w:sz w:val="20"/>
                <w:szCs w:val="20"/>
                <w:lang w:val="en-GB"/>
              </w:rPr>
              <w:t>- the start date of the mobility period</w:t>
            </w:r>
          </w:p>
          <w:p w14:paraId="1B39DDAD" w14:textId="39A07764" w:rsidR="00E81A9C" w:rsidRDefault="00E81A9C" w:rsidP="00E81A9C">
            <w:pPr>
              <w:rPr>
                <w:sz w:val="20"/>
                <w:szCs w:val="20"/>
                <w:lang w:val="en-GB"/>
              </w:rPr>
            </w:pPr>
            <w:r>
              <w:rPr>
                <w:sz w:val="20"/>
                <w:szCs w:val="20"/>
                <w:lang w:val="en-GB"/>
              </w:rPr>
              <w:t xml:space="preserve">For incoming students: </w:t>
            </w:r>
            <w:r w:rsidRPr="00E81A9C">
              <w:rPr>
                <w:sz w:val="20"/>
                <w:szCs w:val="20"/>
                <w:lang w:val="en-GB"/>
              </w:rPr>
              <w:t>The participant shall receive individual and travel support, if applicable, in a timely manner after the arrival of the participant.</w:t>
            </w:r>
          </w:p>
          <w:p w14:paraId="4080F583" w14:textId="693ED518" w:rsidR="00E81A9C" w:rsidRDefault="00E81A9C" w:rsidP="00E81A9C">
            <w:pPr>
              <w:rPr>
                <w:sz w:val="20"/>
                <w:szCs w:val="20"/>
                <w:lang w:val="en-GB"/>
              </w:rPr>
            </w:pPr>
            <w:r w:rsidRPr="00E81A9C">
              <w:rPr>
                <w:sz w:val="20"/>
                <w:szCs w:val="20"/>
                <w:lang w:val="en-GB"/>
              </w:rPr>
              <w:t xml:space="preserve">The payment shall be made to the participant representing </w:t>
            </w:r>
            <w:r>
              <w:rPr>
                <w:sz w:val="20"/>
                <w:szCs w:val="20"/>
                <w:lang w:val="en-GB"/>
              </w:rPr>
              <w:t>8</w:t>
            </w:r>
            <w:r w:rsidRPr="00E81A9C">
              <w:rPr>
                <w:sz w:val="20"/>
                <w:szCs w:val="20"/>
                <w:lang w:val="en-GB"/>
              </w:rPr>
              <w:t>0% of the amount specified in Article 3. In case the participant did not provide the supporting documents in time, according to the funding organisation's timeline, a later payment of the pre-financing can be exceptionally accepted, based on justified reasons.</w:t>
            </w:r>
          </w:p>
          <w:p w14:paraId="7F063665" w14:textId="183248BE" w:rsidR="007C0AA3" w:rsidRPr="00B75C7F" w:rsidRDefault="007C0AA3" w:rsidP="008850D7">
            <w:pPr>
              <w:rPr>
                <w:sz w:val="20"/>
                <w:szCs w:val="20"/>
                <w:lang w:val="en-GB"/>
              </w:rPr>
            </w:pPr>
            <w:r w:rsidRPr="00B75C7F">
              <w:rPr>
                <w:b/>
                <w:sz w:val="20"/>
                <w:szCs w:val="20"/>
                <w:lang w:val="en-GB"/>
              </w:rPr>
              <w:lastRenderedPageBreak/>
              <w:t>4.2</w:t>
            </w:r>
            <w:r w:rsidRPr="00B75C7F">
              <w:rPr>
                <w:sz w:val="20"/>
                <w:szCs w:val="20"/>
                <w:lang w:val="en-GB"/>
              </w:rPr>
              <w:t xml:space="preserve"> If the payment under article 4.1 is lower than 100% of the </w:t>
            </w:r>
            <w:r w:rsidR="009D546E">
              <w:rPr>
                <w:sz w:val="20"/>
                <w:szCs w:val="20"/>
                <w:lang w:val="en-GB"/>
              </w:rPr>
              <w:t>financial support</w:t>
            </w:r>
            <w:r w:rsidRPr="00B75C7F">
              <w:rPr>
                <w:sz w:val="20"/>
                <w:szCs w:val="20"/>
                <w:lang w:val="en-GB"/>
              </w:rPr>
              <w:t xml:space="preserve">, the submission of the </w:t>
            </w:r>
            <w:r w:rsidR="009D546E">
              <w:rPr>
                <w:sz w:val="20"/>
                <w:szCs w:val="20"/>
                <w:lang w:val="en-GB"/>
              </w:rPr>
              <w:t xml:space="preserve">participant final report via the online EU Survey tool </w:t>
            </w:r>
            <w:r w:rsidRPr="00B75C7F">
              <w:rPr>
                <w:sz w:val="20"/>
                <w:szCs w:val="20"/>
                <w:lang w:val="en-GB"/>
              </w:rPr>
              <w:t>shall be considered as the participant's request for payment of the balance of the financial support. The institution shall have 45 calendar days</w:t>
            </w:r>
            <w:r w:rsidR="00E81A9C">
              <w:rPr>
                <w:sz w:val="20"/>
                <w:szCs w:val="20"/>
                <w:lang w:val="en-GB"/>
              </w:rPr>
              <w:t xml:space="preserve"> for outgoing students and 20 calendar days for incoming students</w:t>
            </w:r>
            <w:r w:rsidRPr="00B75C7F">
              <w:rPr>
                <w:sz w:val="20"/>
                <w:szCs w:val="20"/>
                <w:lang w:val="en-GB"/>
              </w:rPr>
              <w:t xml:space="preserve"> to make the balance payment or to issue a recovery order in case a reimbursement is due.</w:t>
            </w:r>
          </w:p>
        </w:tc>
      </w:tr>
      <w:tr w:rsidR="0051655A" w:rsidRPr="00C1265D" w14:paraId="7F063674" w14:textId="77777777" w:rsidTr="003A572D">
        <w:trPr>
          <w:trHeight w:val="826"/>
        </w:trPr>
        <w:tc>
          <w:tcPr>
            <w:tcW w:w="10456" w:type="dxa"/>
            <w:gridSpan w:val="7"/>
          </w:tcPr>
          <w:p w14:paraId="7F063667" w14:textId="77777777" w:rsidR="0051655A" w:rsidRPr="00B75C7F" w:rsidRDefault="0051655A" w:rsidP="0051655A">
            <w:pPr>
              <w:rPr>
                <w:sz w:val="20"/>
                <w:szCs w:val="20"/>
                <w:u w:val="single"/>
                <w:lang w:val="en-GB"/>
              </w:rPr>
            </w:pPr>
            <w:r w:rsidRPr="00B75C7F">
              <w:rPr>
                <w:sz w:val="20"/>
                <w:szCs w:val="20"/>
                <w:u w:val="single"/>
                <w:lang w:val="en-GB"/>
              </w:rPr>
              <w:lastRenderedPageBreak/>
              <w:t>ARTICLE 5 – INSURANCE</w:t>
            </w:r>
          </w:p>
          <w:p w14:paraId="094DECD7" w14:textId="77777777" w:rsidR="00780764" w:rsidRDefault="0051655A" w:rsidP="0051655A">
            <w:pPr>
              <w:rPr>
                <w:sz w:val="20"/>
                <w:szCs w:val="20"/>
                <w:lang w:val="en-GB"/>
              </w:rPr>
            </w:pPr>
            <w:r w:rsidRPr="00B75C7F">
              <w:rPr>
                <w:b/>
                <w:sz w:val="20"/>
                <w:szCs w:val="20"/>
                <w:lang w:val="en-GB"/>
              </w:rPr>
              <w:t>5.1</w:t>
            </w:r>
            <w:r w:rsidR="00B75C7F" w:rsidRPr="00B75C7F">
              <w:rPr>
                <w:sz w:val="20"/>
                <w:szCs w:val="20"/>
                <w:lang w:val="en-GB"/>
              </w:rPr>
              <w:t xml:space="preserve"> </w:t>
            </w:r>
            <w:r w:rsidRPr="00B75C7F">
              <w:rPr>
                <w:sz w:val="20"/>
                <w:szCs w:val="20"/>
                <w:lang w:val="en-GB"/>
              </w:rPr>
              <w:t>The participant shall have adequate insurance coverage.</w:t>
            </w:r>
            <w:r w:rsidR="00F40794">
              <w:rPr>
                <w:sz w:val="20"/>
                <w:szCs w:val="20"/>
                <w:lang w:val="en-GB"/>
              </w:rPr>
              <w:t xml:space="preserve"> </w:t>
            </w:r>
          </w:p>
          <w:p w14:paraId="7F063669" w14:textId="5A04E83A" w:rsidR="0051655A" w:rsidRPr="007C730C" w:rsidRDefault="0051655A" w:rsidP="0051655A">
            <w:pPr>
              <w:rPr>
                <w:b/>
                <w:sz w:val="20"/>
                <w:szCs w:val="20"/>
                <w:lang w:val="en-GB"/>
              </w:rPr>
            </w:pPr>
            <w:r w:rsidRPr="007C730C">
              <w:rPr>
                <w:b/>
                <w:sz w:val="20"/>
                <w:szCs w:val="20"/>
                <w:lang w:val="en-GB"/>
              </w:rPr>
              <w:t xml:space="preserve">For studies mandatory insurance coverage is: health insurance </w:t>
            </w:r>
          </w:p>
          <w:p w14:paraId="7F06366A" w14:textId="2D4641CA" w:rsidR="0051655A" w:rsidRPr="007C730C" w:rsidRDefault="00234564" w:rsidP="0051655A">
            <w:pPr>
              <w:rPr>
                <w:b/>
                <w:sz w:val="20"/>
                <w:szCs w:val="20"/>
                <w:lang w:val="en-GB"/>
              </w:rPr>
            </w:pPr>
            <w:r w:rsidRPr="007C730C">
              <w:rPr>
                <w:b/>
                <w:sz w:val="20"/>
                <w:szCs w:val="20"/>
                <w:lang w:val="en-GB"/>
              </w:rPr>
              <w:t xml:space="preserve">For traineeships </w:t>
            </w:r>
            <w:r w:rsidR="0051655A" w:rsidRPr="007C730C">
              <w:rPr>
                <w:b/>
                <w:sz w:val="20"/>
                <w:szCs w:val="20"/>
                <w:lang w:val="en-GB"/>
              </w:rPr>
              <w:t>mandatory insurances are: health insurance, liability insurance and accident insurance</w:t>
            </w:r>
          </w:p>
          <w:p w14:paraId="71BDEB94" w14:textId="77777777" w:rsidR="007C730C" w:rsidRDefault="007C730C" w:rsidP="0051655A">
            <w:pPr>
              <w:rPr>
                <w:b/>
                <w:sz w:val="20"/>
                <w:szCs w:val="20"/>
                <w:lang w:val="en-GB"/>
              </w:rPr>
            </w:pPr>
          </w:p>
          <w:p w14:paraId="3A6813FB" w14:textId="124C6302" w:rsidR="00567549" w:rsidRPr="00567549" w:rsidRDefault="0051655A" w:rsidP="0051655A">
            <w:pPr>
              <w:rPr>
                <w:sz w:val="20"/>
                <w:szCs w:val="20"/>
                <w:lang w:val="en-GB"/>
              </w:rPr>
            </w:pPr>
            <w:r w:rsidRPr="00B75C7F">
              <w:rPr>
                <w:b/>
                <w:sz w:val="20"/>
                <w:szCs w:val="20"/>
                <w:lang w:val="en-GB"/>
              </w:rPr>
              <w:t>5.2</w:t>
            </w:r>
            <w:r w:rsidR="00F40794">
              <w:rPr>
                <w:sz w:val="20"/>
                <w:szCs w:val="20"/>
                <w:lang w:val="en-GB"/>
              </w:rPr>
              <w:t xml:space="preserve"> </w:t>
            </w:r>
            <w:r w:rsidR="00564EB0" w:rsidRPr="007C730C">
              <w:rPr>
                <w:b/>
                <w:sz w:val="20"/>
                <w:szCs w:val="20"/>
                <w:lang w:val="en-GB"/>
              </w:rPr>
              <w:t>Health insurance</w:t>
            </w:r>
            <w:r w:rsidR="00567549">
              <w:rPr>
                <w:b/>
                <w:sz w:val="20"/>
                <w:szCs w:val="20"/>
                <w:lang w:val="en-GB"/>
              </w:rPr>
              <w:t xml:space="preserve"> coverage (</w:t>
            </w:r>
            <w:r w:rsidR="00567549">
              <w:rPr>
                <w:sz w:val="20"/>
                <w:szCs w:val="20"/>
                <w:lang w:val="en-GB"/>
              </w:rPr>
              <w:t xml:space="preserve">mandatory for </w:t>
            </w:r>
            <w:r w:rsidR="00502BB8">
              <w:rPr>
                <w:sz w:val="20"/>
                <w:szCs w:val="20"/>
                <w:lang w:val="en-GB"/>
              </w:rPr>
              <w:t>studies</w:t>
            </w:r>
            <w:r w:rsidR="00567549">
              <w:rPr>
                <w:sz w:val="20"/>
                <w:szCs w:val="20"/>
                <w:lang w:val="en-GB"/>
              </w:rPr>
              <w:t xml:space="preserve"> and traineeships).</w:t>
            </w:r>
          </w:p>
          <w:p w14:paraId="4DD8308E" w14:textId="7342B072" w:rsidR="00F40794" w:rsidRPr="004953F3" w:rsidRDefault="00564EB0" w:rsidP="0051655A">
            <w:pPr>
              <w:rPr>
                <w:rFonts w:cs="Arial"/>
                <w:b/>
                <w:sz w:val="20"/>
                <w:szCs w:val="20"/>
                <w:lang w:val="en-US"/>
              </w:rPr>
            </w:pPr>
            <w:r>
              <w:rPr>
                <w:sz w:val="20"/>
                <w:szCs w:val="20"/>
                <w:lang w:val="en-GB"/>
              </w:rPr>
              <w:t xml:space="preserve"> </w:t>
            </w:r>
            <w:r w:rsidR="00567549">
              <w:rPr>
                <w:sz w:val="20"/>
                <w:szCs w:val="20"/>
                <w:lang w:val="en-GB"/>
              </w:rPr>
              <w:t xml:space="preserve">Health insurance </w:t>
            </w:r>
            <w:r>
              <w:rPr>
                <w:sz w:val="20"/>
                <w:szCs w:val="20"/>
                <w:lang w:val="en-GB"/>
              </w:rPr>
              <w:t>has been provided in the following way(s):</w:t>
            </w:r>
          </w:p>
          <w:p w14:paraId="1DCA30D7" w14:textId="77777777" w:rsidR="00564EB0" w:rsidRDefault="00564EB0" w:rsidP="00564EB0">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the European Health Insurance Card</w:t>
            </w:r>
          </w:p>
          <w:p w14:paraId="61786B84" w14:textId="77777777" w:rsidR="00FD1CFB" w:rsidRDefault="00FD1CFB" w:rsidP="00FD1CFB">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private insurance taken by the student:</w:t>
            </w:r>
          </w:p>
          <w:p w14:paraId="63C17F24" w14:textId="641F7C51" w:rsidR="00FD1CFB" w:rsidRPr="007C730C" w:rsidRDefault="00FD1CFB" w:rsidP="007C730C">
            <w:pPr>
              <w:ind w:left="447"/>
              <w:rPr>
                <w:sz w:val="20"/>
                <w:szCs w:val="20"/>
                <w:lang w:val="en-GB"/>
              </w:rPr>
            </w:pPr>
            <w:r w:rsidRPr="007C730C">
              <w:rPr>
                <w:sz w:val="20"/>
                <w:szCs w:val="20"/>
                <w:lang w:val="en-US"/>
              </w:rPr>
              <w:t xml:space="preserve">Name of the insurance company: </w:t>
            </w:r>
            <w:r w:rsidRPr="007C730C">
              <w:rPr>
                <w:sz w:val="20"/>
                <w:szCs w:val="20"/>
                <w:lang w:val="en-GB"/>
              </w:rPr>
              <w:fldChar w:fldCharType="begin">
                <w:ffData>
                  <w:name w:val="Teksti4"/>
                  <w:enabled/>
                  <w:calcOnExit w:val="0"/>
                  <w:textInput/>
                </w:ffData>
              </w:fldChar>
            </w:r>
            <w:r w:rsidRPr="007C730C">
              <w:rPr>
                <w:sz w:val="20"/>
                <w:szCs w:val="20"/>
                <w:lang w:val="en-GB"/>
              </w:rPr>
              <w:instrText xml:space="preserve"> FORMTEXT </w:instrText>
            </w:r>
            <w:r w:rsidRPr="007C730C">
              <w:rPr>
                <w:sz w:val="20"/>
                <w:szCs w:val="20"/>
                <w:lang w:val="en-GB"/>
              </w:rPr>
            </w:r>
            <w:r w:rsidRPr="007C730C">
              <w:rPr>
                <w:sz w:val="20"/>
                <w:szCs w:val="20"/>
                <w:lang w:val="en-GB"/>
              </w:rPr>
              <w:fldChar w:fldCharType="separate"/>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sz w:val="20"/>
                <w:szCs w:val="20"/>
                <w:lang w:val="en-GB"/>
              </w:rPr>
              <w:fldChar w:fldCharType="end"/>
            </w:r>
          </w:p>
          <w:p w14:paraId="68DC80A7" w14:textId="539D9C46" w:rsidR="004102A6" w:rsidRDefault="00FD1CFB" w:rsidP="007C730C">
            <w:pPr>
              <w:ind w:left="447"/>
              <w:rPr>
                <w:sz w:val="20"/>
                <w:szCs w:val="20"/>
                <w:lang w:val="en-GB"/>
              </w:rPr>
            </w:pPr>
            <w:r>
              <w:rPr>
                <w:sz w:val="20"/>
                <w:szCs w:val="20"/>
                <w:lang w:val="en-GB"/>
              </w:rPr>
              <w:t xml:space="preserve">The insurance number: </w:t>
            </w:r>
            <w:r w:rsidRPr="00B75C7F">
              <w:rPr>
                <w:sz w:val="20"/>
                <w:szCs w:val="20"/>
                <w:lang w:val="en-GB"/>
              </w:rPr>
              <w:fldChar w:fldCharType="begin">
                <w:ffData>
                  <w:name w:val="Teksti4"/>
                  <w:enabled/>
                  <w:calcOnExit w:val="0"/>
                  <w:textInput/>
                </w:ffData>
              </w:fldChar>
            </w:r>
            <w:r w:rsidRPr="00B75C7F">
              <w:rPr>
                <w:sz w:val="20"/>
                <w:szCs w:val="20"/>
                <w:lang w:val="en-GB"/>
              </w:rPr>
              <w:instrText xml:space="preserve"> FORMTEXT </w:instrText>
            </w:r>
            <w:r w:rsidRPr="00B75C7F">
              <w:rPr>
                <w:sz w:val="20"/>
                <w:szCs w:val="20"/>
                <w:lang w:val="en-GB"/>
              </w:rPr>
            </w:r>
            <w:r w:rsidRPr="00B75C7F">
              <w:rPr>
                <w:sz w:val="20"/>
                <w:szCs w:val="20"/>
                <w:lang w:val="en-GB"/>
              </w:rPr>
              <w:fldChar w:fldCharType="separate"/>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sz w:val="20"/>
                <w:szCs w:val="20"/>
                <w:lang w:val="en-GB"/>
              </w:rPr>
              <w:fldChar w:fldCharType="end"/>
            </w:r>
          </w:p>
          <w:p w14:paraId="5AACB612" w14:textId="77777777" w:rsidR="00F40794" w:rsidRPr="00FD1CFB" w:rsidRDefault="00F40794" w:rsidP="0051655A">
            <w:pPr>
              <w:rPr>
                <w:sz w:val="20"/>
                <w:szCs w:val="20"/>
                <w:lang w:val="en-GB"/>
              </w:rPr>
            </w:pPr>
          </w:p>
          <w:p w14:paraId="7B329E43" w14:textId="48EBFAD1" w:rsidR="00253350" w:rsidRDefault="0051655A" w:rsidP="0051655A">
            <w:pPr>
              <w:rPr>
                <w:sz w:val="20"/>
                <w:szCs w:val="20"/>
                <w:lang w:val="en-GB"/>
              </w:rPr>
            </w:pPr>
            <w:r w:rsidRPr="00B75C7F">
              <w:rPr>
                <w:b/>
                <w:sz w:val="20"/>
                <w:szCs w:val="20"/>
                <w:lang w:val="en-GB"/>
              </w:rPr>
              <w:t>5.3</w:t>
            </w:r>
            <w:r w:rsidR="00E904A4">
              <w:rPr>
                <w:sz w:val="20"/>
                <w:szCs w:val="20"/>
                <w:lang w:val="en-GB"/>
              </w:rPr>
              <w:t xml:space="preserve"> </w:t>
            </w:r>
            <w:r w:rsidR="00E904A4" w:rsidRPr="007C730C">
              <w:rPr>
                <w:b/>
                <w:sz w:val="20"/>
                <w:szCs w:val="20"/>
                <w:lang w:val="en-GB"/>
              </w:rPr>
              <w:t>L</w:t>
            </w:r>
            <w:r w:rsidR="00401804" w:rsidRPr="007C730C">
              <w:rPr>
                <w:b/>
                <w:sz w:val="20"/>
                <w:szCs w:val="20"/>
                <w:lang w:val="en-GB"/>
              </w:rPr>
              <w:t>iability insur</w:t>
            </w:r>
            <w:r w:rsidR="00E904A4" w:rsidRPr="007C730C">
              <w:rPr>
                <w:b/>
                <w:sz w:val="20"/>
                <w:szCs w:val="20"/>
                <w:lang w:val="en-GB"/>
              </w:rPr>
              <w:t>ance</w:t>
            </w:r>
            <w:r w:rsidR="00253350">
              <w:rPr>
                <w:b/>
                <w:sz w:val="20"/>
                <w:szCs w:val="20"/>
                <w:lang w:val="en-GB"/>
              </w:rPr>
              <w:t xml:space="preserve"> coverage</w:t>
            </w:r>
            <w:r w:rsidR="00D11973">
              <w:rPr>
                <w:b/>
                <w:sz w:val="20"/>
                <w:szCs w:val="20"/>
                <w:lang w:val="en-GB"/>
              </w:rPr>
              <w:t xml:space="preserve"> </w:t>
            </w:r>
            <w:r w:rsidR="00D11973" w:rsidRPr="00D11973">
              <w:rPr>
                <w:sz w:val="20"/>
                <w:szCs w:val="20"/>
                <w:lang w:val="en-GB"/>
              </w:rPr>
              <w:t>(covering damages caused by the student at the workplace; mandatory for traineeships)</w:t>
            </w:r>
            <w:r w:rsidR="00253350">
              <w:rPr>
                <w:sz w:val="20"/>
                <w:szCs w:val="20"/>
                <w:lang w:val="en-GB"/>
              </w:rPr>
              <w:t>.</w:t>
            </w:r>
          </w:p>
          <w:p w14:paraId="7F063672" w14:textId="1FF4B48C" w:rsidR="0051655A" w:rsidRDefault="00253350" w:rsidP="0051655A">
            <w:pPr>
              <w:rPr>
                <w:sz w:val="20"/>
                <w:szCs w:val="20"/>
                <w:lang w:val="en-GB"/>
              </w:rPr>
            </w:pPr>
            <w:r>
              <w:rPr>
                <w:sz w:val="20"/>
                <w:szCs w:val="20"/>
                <w:lang w:val="en-GB"/>
              </w:rPr>
              <w:t>Liability insurance</w:t>
            </w:r>
            <w:r w:rsidR="00E904A4">
              <w:rPr>
                <w:sz w:val="20"/>
                <w:szCs w:val="20"/>
                <w:lang w:val="en-GB"/>
              </w:rPr>
              <w:t xml:space="preserve"> has been provided in the following way(s):</w:t>
            </w:r>
          </w:p>
          <w:p w14:paraId="0071C394" w14:textId="674A6273" w:rsidR="004A06FB" w:rsidRDefault="004A06FB" w:rsidP="0051655A">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the receiving organization</w:t>
            </w:r>
            <w:r w:rsidR="00EC590F">
              <w:rPr>
                <w:lang w:val="en-US"/>
              </w:rPr>
              <w:t xml:space="preserve"> (in this case, </w:t>
            </w:r>
            <w:r w:rsidR="00EC590F" w:rsidRPr="00EC590F">
              <w:rPr>
                <w:lang w:val="en-US"/>
              </w:rPr>
              <w:t>a specific document shall be attached to this grant agreement defining the conditions of the insurance provision and including the consent of the receiving organisation.</w:t>
            </w:r>
            <w:r w:rsidR="00EC590F">
              <w:rPr>
                <w:lang w:val="en-US"/>
              </w:rPr>
              <w:t>)</w:t>
            </w:r>
          </w:p>
          <w:p w14:paraId="2164921F" w14:textId="6A5A392A" w:rsidR="004A06FB" w:rsidRDefault="004A06FB" w:rsidP="0051655A">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the sending higher education institution:</w:t>
            </w:r>
          </w:p>
          <w:p w14:paraId="224FDF45" w14:textId="1777194C" w:rsidR="004A06FB" w:rsidRPr="00445001" w:rsidRDefault="004A06FB" w:rsidP="007C730C">
            <w:pPr>
              <w:ind w:left="306"/>
              <w:rPr>
                <w:rFonts w:cs="Arial"/>
                <w:b/>
                <w:sz w:val="20"/>
                <w:szCs w:val="20"/>
                <w:lang w:val="en-US"/>
              </w:rPr>
            </w:pPr>
            <w:r w:rsidRPr="00B75C7F">
              <w:rPr>
                <w:rFonts w:cs="Arial"/>
                <w:b/>
                <w:sz w:val="20"/>
                <w:szCs w:val="20"/>
                <w:lang w:val="en-US"/>
              </w:rPr>
              <w:t>Liability insurance at work</w:t>
            </w:r>
            <w:r w:rsidRPr="008C2C79">
              <w:rPr>
                <w:rFonts w:cs="Arial"/>
                <w:b/>
                <w:sz w:val="20"/>
                <w:szCs w:val="20"/>
                <w:lang w:val="en-US"/>
              </w:rPr>
              <w:t xml:space="preserve">: University of </w:t>
            </w:r>
            <w:r w:rsidR="008C2C79" w:rsidRPr="008C2C79">
              <w:rPr>
                <w:rFonts w:cs="Arial"/>
                <w:b/>
                <w:sz w:val="20"/>
                <w:szCs w:val="20"/>
                <w:lang w:val="en-US"/>
              </w:rPr>
              <w:t xml:space="preserve">Lapland </w:t>
            </w:r>
            <w:r w:rsidRPr="008C2C79">
              <w:rPr>
                <w:rFonts w:cs="Arial"/>
                <w:b/>
                <w:sz w:val="20"/>
                <w:szCs w:val="20"/>
                <w:lang w:val="en-US"/>
              </w:rPr>
              <w:t>cover</w:t>
            </w:r>
            <w:r w:rsidRPr="006F1202">
              <w:rPr>
                <w:rFonts w:cs="Arial"/>
                <w:b/>
                <w:sz w:val="20"/>
                <w:szCs w:val="20"/>
                <w:lang w:val="en-US"/>
              </w:rPr>
              <w:t>: educational establishment’s liability insurance on students (not valid in Canada and USA)</w:t>
            </w:r>
            <w:r w:rsidR="00AE71C7" w:rsidRPr="006F1202">
              <w:rPr>
                <w:rFonts w:cs="Arial"/>
                <w:b/>
                <w:sz w:val="20"/>
                <w:szCs w:val="20"/>
                <w:lang w:val="en-US"/>
              </w:rPr>
              <w:t xml:space="preserve">: insurance number </w:t>
            </w:r>
            <w:r w:rsidR="006F1202" w:rsidRPr="006F1202">
              <w:rPr>
                <w:rStyle w:val="ui-provider"/>
                <w:lang w:val="en-GB"/>
              </w:rPr>
              <w:t>SP2029284</w:t>
            </w:r>
            <w:r w:rsidR="003D2BC4" w:rsidRPr="006F1202">
              <w:rPr>
                <w:rFonts w:cs="Arial"/>
                <w:b/>
                <w:sz w:val="20"/>
                <w:szCs w:val="20"/>
                <w:lang w:val="en-US"/>
              </w:rPr>
              <w:t>.</w:t>
            </w:r>
          </w:p>
          <w:p w14:paraId="36161EA1" w14:textId="77777777" w:rsidR="00116B1F" w:rsidRDefault="00116B1F" w:rsidP="00116B1F">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private insurance taken by the student:</w:t>
            </w:r>
          </w:p>
          <w:p w14:paraId="09A1E67A" w14:textId="77777777" w:rsidR="00116B1F" w:rsidRPr="007C730C" w:rsidRDefault="00116B1F" w:rsidP="007C730C">
            <w:pPr>
              <w:ind w:left="306"/>
              <w:rPr>
                <w:sz w:val="20"/>
                <w:szCs w:val="20"/>
                <w:lang w:val="en-GB"/>
              </w:rPr>
            </w:pPr>
            <w:r w:rsidRPr="007C730C">
              <w:rPr>
                <w:sz w:val="20"/>
                <w:szCs w:val="20"/>
                <w:lang w:val="en-US"/>
              </w:rPr>
              <w:t xml:space="preserve">Name of the insurance company: </w:t>
            </w:r>
            <w:r w:rsidRPr="007C730C">
              <w:rPr>
                <w:sz w:val="20"/>
                <w:szCs w:val="20"/>
                <w:lang w:val="en-GB"/>
              </w:rPr>
              <w:fldChar w:fldCharType="begin">
                <w:ffData>
                  <w:name w:val="Teksti4"/>
                  <w:enabled/>
                  <w:calcOnExit w:val="0"/>
                  <w:textInput/>
                </w:ffData>
              </w:fldChar>
            </w:r>
            <w:r w:rsidRPr="007C730C">
              <w:rPr>
                <w:sz w:val="20"/>
                <w:szCs w:val="20"/>
                <w:lang w:val="en-GB"/>
              </w:rPr>
              <w:instrText xml:space="preserve"> FORMTEXT </w:instrText>
            </w:r>
            <w:r w:rsidRPr="007C730C">
              <w:rPr>
                <w:sz w:val="20"/>
                <w:szCs w:val="20"/>
                <w:lang w:val="en-GB"/>
              </w:rPr>
            </w:r>
            <w:r w:rsidRPr="007C730C">
              <w:rPr>
                <w:sz w:val="20"/>
                <w:szCs w:val="20"/>
                <w:lang w:val="en-GB"/>
              </w:rPr>
              <w:fldChar w:fldCharType="separate"/>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sz w:val="20"/>
                <w:szCs w:val="20"/>
                <w:lang w:val="en-GB"/>
              </w:rPr>
              <w:fldChar w:fldCharType="end"/>
            </w:r>
          </w:p>
          <w:p w14:paraId="36DAA0E8" w14:textId="7A518DE6" w:rsidR="00116B1F" w:rsidRDefault="00116B1F" w:rsidP="007C730C">
            <w:pPr>
              <w:ind w:left="306"/>
              <w:rPr>
                <w:sz w:val="20"/>
                <w:szCs w:val="20"/>
                <w:lang w:val="en-GB"/>
              </w:rPr>
            </w:pPr>
            <w:r>
              <w:rPr>
                <w:sz w:val="20"/>
                <w:szCs w:val="20"/>
                <w:lang w:val="en-GB"/>
              </w:rPr>
              <w:t xml:space="preserve">The insurance number: </w:t>
            </w:r>
            <w:r w:rsidRPr="00B75C7F">
              <w:rPr>
                <w:sz w:val="20"/>
                <w:szCs w:val="20"/>
                <w:lang w:val="en-GB"/>
              </w:rPr>
              <w:fldChar w:fldCharType="begin">
                <w:ffData>
                  <w:name w:val="Teksti4"/>
                  <w:enabled/>
                  <w:calcOnExit w:val="0"/>
                  <w:textInput/>
                </w:ffData>
              </w:fldChar>
            </w:r>
            <w:r w:rsidRPr="00B75C7F">
              <w:rPr>
                <w:sz w:val="20"/>
                <w:szCs w:val="20"/>
                <w:lang w:val="en-GB"/>
              </w:rPr>
              <w:instrText xml:space="preserve"> FORMTEXT </w:instrText>
            </w:r>
            <w:r w:rsidRPr="00B75C7F">
              <w:rPr>
                <w:sz w:val="20"/>
                <w:szCs w:val="20"/>
                <w:lang w:val="en-GB"/>
              </w:rPr>
            </w:r>
            <w:r w:rsidRPr="00B75C7F">
              <w:rPr>
                <w:sz w:val="20"/>
                <w:szCs w:val="20"/>
                <w:lang w:val="en-GB"/>
              </w:rPr>
              <w:fldChar w:fldCharType="separate"/>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sz w:val="20"/>
                <w:szCs w:val="20"/>
                <w:lang w:val="en-GB"/>
              </w:rPr>
              <w:fldChar w:fldCharType="end"/>
            </w:r>
          </w:p>
          <w:p w14:paraId="25BDB781" w14:textId="77777777" w:rsidR="007C730C" w:rsidRPr="00B75C7F" w:rsidRDefault="007C730C" w:rsidP="007C730C">
            <w:pPr>
              <w:ind w:left="306"/>
              <w:rPr>
                <w:sz w:val="20"/>
                <w:szCs w:val="20"/>
                <w:lang w:val="en-GB"/>
              </w:rPr>
            </w:pPr>
          </w:p>
          <w:p w14:paraId="1D524920" w14:textId="6D1BC3B7" w:rsidR="00253350" w:rsidRPr="00567549" w:rsidRDefault="0051655A" w:rsidP="00213777">
            <w:pPr>
              <w:rPr>
                <w:sz w:val="20"/>
                <w:szCs w:val="20"/>
                <w:lang w:val="en-GB"/>
              </w:rPr>
            </w:pPr>
            <w:r w:rsidRPr="00B75C7F">
              <w:rPr>
                <w:b/>
                <w:sz w:val="20"/>
                <w:szCs w:val="20"/>
                <w:lang w:val="en-GB"/>
              </w:rPr>
              <w:t>5.4</w:t>
            </w:r>
            <w:r w:rsidR="00213777">
              <w:rPr>
                <w:sz w:val="20"/>
                <w:szCs w:val="20"/>
                <w:lang w:val="en-GB"/>
              </w:rPr>
              <w:t xml:space="preserve"> </w:t>
            </w:r>
            <w:r w:rsidR="00253350">
              <w:rPr>
                <w:b/>
                <w:sz w:val="20"/>
                <w:szCs w:val="20"/>
                <w:lang w:val="en-GB"/>
              </w:rPr>
              <w:t xml:space="preserve">Accident insurance coverage </w:t>
            </w:r>
            <w:r w:rsidR="00253350" w:rsidRPr="00567549">
              <w:rPr>
                <w:sz w:val="20"/>
                <w:szCs w:val="20"/>
                <w:lang w:val="en-GB"/>
              </w:rPr>
              <w:t>(</w:t>
            </w:r>
            <w:r w:rsidR="00567549">
              <w:rPr>
                <w:sz w:val="20"/>
                <w:szCs w:val="20"/>
                <w:lang w:val="en-GB"/>
              </w:rPr>
              <w:t xml:space="preserve">covering </w:t>
            </w:r>
            <w:r w:rsidR="00567549" w:rsidRPr="00567549">
              <w:rPr>
                <w:sz w:val="20"/>
                <w:szCs w:val="20"/>
                <w:lang w:val="en-GB"/>
              </w:rPr>
              <w:t>damages caused to the student at the workplace</w:t>
            </w:r>
            <w:r w:rsidR="00567549">
              <w:rPr>
                <w:sz w:val="20"/>
                <w:szCs w:val="20"/>
                <w:lang w:val="en-GB"/>
              </w:rPr>
              <w:t>;</w:t>
            </w:r>
            <w:r w:rsidR="00567549" w:rsidRPr="00567549">
              <w:rPr>
                <w:sz w:val="20"/>
                <w:szCs w:val="20"/>
                <w:lang w:val="en-GB"/>
              </w:rPr>
              <w:t xml:space="preserve"> </w:t>
            </w:r>
            <w:r w:rsidR="00253350" w:rsidRPr="00567549">
              <w:rPr>
                <w:sz w:val="20"/>
                <w:szCs w:val="20"/>
                <w:lang w:val="en-GB"/>
              </w:rPr>
              <w:t>mandatory for traineeships).</w:t>
            </w:r>
          </w:p>
          <w:p w14:paraId="5579B699" w14:textId="1ADC8A7D" w:rsidR="00213777" w:rsidRDefault="00253350" w:rsidP="00213777">
            <w:pPr>
              <w:rPr>
                <w:sz w:val="20"/>
                <w:szCs w:val="20"/>
                <w:lang w:val="en-GB"/>
              </w:rPr>
            </w:pPr>
            <w:r w:rsidRPr="00253350">
              <w:rPr>
                <w:sz w:val="20"/>
                <w:szCs w:val="20"/>
                <w:lang w:val="en-GB"/>
              </w:rPr>
              <w:t xml:space="preserve">Accident insurance </w:t>
            </w:r>
            <w:r w:rsidR="00213777" w:rsidRPr="00253350">
              <w:rPr>
                <w:sz w:val="20"/>
                <w:szCs w:val="20"/>
                <w:lang w:val="en-GB"/>
              </w:rPr>
              <w:t>has</w:t>
            </w:r>
            <w:r w:rsidR="00213777">
              <w:rPr>
                <w:sz w:val="20"/>
                <w:szCs w:val="20"/>
                <w:lang w:val="en-GB"/>
              </w:rPr>
              <w:t xml:space="preserve"> been provided in the following way(s):</w:t>
            </w:r>
          </w:p>
          <w:p w14:paraId="77770E6A" w14:textId="77777777" w:rsidR="00F81485" w:rsidRDefault="00F81485" w:rsidP="00F81485">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the receiving organization</w:t>
            </w:r>
          </w:p>
          <w:p w14:paraId="388D1412" w14:textId="77777777" w:rsidR="00F81485" w:rsidRDefault="00F81485" w:rsidP="00F81485">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the sending higher education institution:</w:t>
            </w:r>
          </w:p>
          <w:p w14:paraId="208BA55F" w14:textId="1F6772E7" w:rsidR="00005BA2" w:rsidRPr="00445001" w:rsidRDefault="00F81485" w:rsidP="006F1202">
            <w:pPr>
              <w:ind w:left="306"/>
              <w:rPr>
                <w:rFonts w:cs="Arial"/>
                <w:b/>
                <w:color w:val="FF0000"/>
                <w:sz w:val="20"/>
                <w:szCs w:val="20"/>
                <w:lang w:val="en-US"/>
              </w:rPr>
            </w:pPr>
            <w:r w:rsidRPr="00B75C7F">
              <w:rPr>
                <w:rFonts w:cs="Arial"/>
                <w:b/>
                <w:sz w:val="20"/>
                <w:szCs w:val="20"/>
                <w:lang w:val="en-US"/>
              </w:rPr>
              <w:t>Accident insurance</w:t>
            </w:r>
            <w:r w:rsidRPr="008C2C79">
              <w:rPr>
                <w:rFonts w:cs="Arial"/>
                <w:b/>
                <w:sz w:val="20"/>
                <w:szCs w:val="20"/>
                <w:lang w:val="en-US"/>
              </w:rPr>
              <w:t xml:space="preserve">: </w:t>
            </w:r>
            <w:r w:rsidR="008C2C79" w:rsidRPr="008C2C79">
              <w:rPr>
                <w:rFonts w:cs="Arial"/>
                <w:b/>
                <w:sz w:val="20"/>
                <w:szCs w:val="20"/>
                <w:lang w:val="en-US"/>
              </w:rPr>
              <w:t xml:space="preserve">University of Lapland </w:t>
            </w:r>
            <w:r w:rsidRPr="008C2C79">
              <w:rPr>
                <w:rFonts w:cs="Arial"/>
                <w:b/>
                <w:sz w:val="20"/>
                <w:szCs w:val="20"/>
                <w:lang w:val="en-US"/>
              </w:rPr>
              <w:t xml:space="preserve">cover: </w:t>
            </w:r>
            <w:r w:rsidR="006F1202" w:rsidRPr="006F1202">
              <w:rPr>
                <w:rStyle w:val="ui-provider"/>
                <w:lang w:val="en-GB"/>
              </w:rPr>
              <w:t>SP2029284</w:t>
            </w:r>
          </w:p>
          <w:p w14:paraId="338B0BB8" w14:textId="77777777" w:rsidR="0067733E" w:rsidRDefault="0067733E" w:rsidP="0067733E">
            <w:pPr>
              <w:rPr>
                <w:lang w:val="en-US"/>
              </w:rPr>
            </w:pPr>
            <w:r>
              <w:rPr>
                <w:lang w:val="en-US"/>
              </w:rPr>
              <w:fldChar w:fldCharType="begin">
                <w:ffData>
                  <w:name w:val="Valinta1"/>
                  <w:enabled/>
                  <w:calcOnExit w:val="0"/>
                  <w:checkBox>
                    <w:sizeAuto/>
                    <w:default w:val="0"/>
                    <w:checked w:val="0"/>
                  </w:checkBox>
                </w:ffData>
              </w:fldChar>
            </w:r>
            <w:r>
              <w:rPr>
                <w:lang w:val="en-US"/>
              </w:rPr>
              <w:instrText xml:space="preserve"> FORMCHECKBOX </w:instrText>
            </w:r>
            <w:r w:rsidR="006F1202">
              <w:rPr>
                <w:lang w:val="en-US"/>
              </w:rPr>
            </w:r>
            <w:r w:rsidR="006F1202">
              <w:rPr>
                <w:lang w:val="en-US"/>
              </w:rPr>
              <w:fldChar w:fldCharType="separate"/>
            </w:r>
            <w:r>
              <w:rPr>
                <w:lang w:val="en-US"/>
              </w:rPr>
              <w:fldChar w:fldCharType="end"/>
            </w:r>
            <w:r>
              <w:rPr>
                <w:lang w:val="en-US"/>
              </w:rPr>
              <w:t xml:space="preserve"> Through private insurance taken by the student:</w:t>
            </w:r>
          </w:p>
          <w:p w14:paraId="5D678471" w14:textId="58660F26" w:rsidR="00F40794" w:rsidRPr="007C730C" w:rsidRDefault="0067733E" w:rsidP="007C730C">
            <w:pPr>
              <w:ind w:left="306"/>
              <w:rPr>
                <w:sz w:val="20"/>
                <w:szCs w:val="20"/>
                <w:lang w:val="en-GB"/>
              </w:rPr>
            </w:pPr>
            <w:r w:rsidRPr="007C730C">
              <w:rPr>
                <w:sz w:val="20"/>
                <w:szCs w:val="20"/>
                <w:lang w:val="en-US"/>
              </w:rPr>
              <w:t xml:space="preserve">Name of the insurance company: </w:t>
            </w:r>
            <w:r w:rsidRPr="007C730C">
              <w:rPr>
                <w:sz w:val="20"/>
                <w:szCs w:val="20"/>
                <w:lang w:val="en-GB"/>
              </w:rPr>
              <w:fldChar w:fldCharType="begin">
                <w:ffData>
                  <w:name w:val="Teksti4"/>
                  <w:enabled/>
                  <w:calcOnExit w:val="0"/>
                  <w:textInput/>
                </w:ffData>
              </w:fldChar>
            </w:r>
            <w:r w:rsidRPr="007C730C">
              <w:rPr>
                <w:sz w:val="20"/>
                <w:szCs w:val="20"/>
                <w:lang w:val="en-GB"/>
              </w:rPr>
              <w:instrText xml:space="preserve"> FORMTEXT </w:instrText>
            </w:r>
            <w:r w:rsidRPr="007C730C">
              <w:rPr>
                <w:sz w:val="20"/>
                <w:szCs w:val="20"/>
                <w:lang w:val="en-GB"/>
              </w:rPr>
            </w:r>
            <w:r w:rsidRPr="007C730C">
              <w:rPr>
                <w:sz w:val="20"/>
                <w:szCs w:val="20"/>
                <w:lang w:val="en-GB"/>
              </w:rPr>
              <w:fldChar w:fldCharType="separate"/>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noProof/>
                <w:sz w:val="20"/>
                <w:szCs w:val="20"/>
                <w:lang w:val="en-GB"/>
              </w:rPr>
              <w:t> </w:t>
            </w:r>
            <w:r w:rsidRPr="007C730C">
              <w:rPr>
                <w:sz w:val="20"/>
                <w:szCs w:val="20"/>
                <w:lang w:val="en-GB"/>
              </w:rPr>
              <w:fldChar w:fldCharType="end"/>
            </w:r>
          </w:p>
          <w:p w14:paraId="7F063673" w14:textId="675693ED" w:rsidR="0067733E" w:rsidRPr="0067733E" w:rsidRDefault="0067733E" w:rsidP="007C730C">
            <w:pPr>
              <w:ind w:left="306"/>
              <w:rPr>
                <w:sz w:val="20"/>
                <w:szCs w:val="20"/>
                <w:lang w:val="en-GB"/>
              </w:rPr>
            </w:pPr>
            <w:r>
              <w:rPr>
                <w:sz w:val="20"/>
                <w:szCs w:val="20"/>
                <w:lang w:val="en-GB"/>
              </w:rPr>
              <w:t xml:space="preserve">The insurance number: </w:t>
            </w:r>
            <w:r w:rsidRPr="00B75C7F">
              <w:rPr>
                <w:sz w:val="20"/>
                <w:szCs w:val="20"/>
                <w:lang w:val="en-GB"/>
              </w:rPr>
              <w:fldChar w:fldCharType="begin">
                <w:ffData>
                  <w:name w:val="Teksti4"/>
                  <w:enabled/>
                  <w:calcOnExit w:val="0"/>
                  <w:textInput/>
                </w:ffData>
              </w:fldChar>
            </w:r>
            <w:r w:rsidRPr="00B75C7F">
              <w:rPr>
                <w:sz w:val="20"/>
                <w:szCs w:val="20"/>
                <w:lang w:val="en-GB"/>
              </w:rPr>
              <w:instrText xml:space="preserve"> FORMTEXT </w:instrText>
            </w:r>
            <w:r w:rsidRPr="00B75C7F">
              <w:rPr>
                <w:sz w:val="20"/>
                <w:szCs w:val="20"/>
                <w:lang w:val="en-GB"/>
              </w:rPr>
            </w:r>
            <w:r w:rsidRPr="00B75C7F">
              <w:rPr>
                <w:sz w:val="20"/>
                <w:szCs w:val="20"/>
                <w:lang w:val="en-GB"/>
              </w:rPr>
              <w:fldChar w:fldCharType="separate"/>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noProof/>
                <w:sz w:val="20"/>
                <w:szCs w:val="20"/>
                <w:lang w:val="en-GB"/>
              </w:rPr>
              <w:t> </w:t>
            </w:r>
            <w:r w:rsidRPr="00B75C7F">
              <w:rPr>
                <w:sz w:val="20"/>
                <w:szCs w:val="20"/>
                <w:lang w:val="en-GB"/>
              </w:rPr>
              <w:fldChar w:fldCharType="end"/>
            </w:r>
          </w:p>
        </w:tc>
      </w:tr>
      <w:tr w:rsidR="00980CFB" w:rsidRPr="006F1202" w14:paraId="7F063679" w14:textId="77777777" w:rsidTr="003A572D">
        <w:trPr>
          <w:trHeight w:val="547"/>
        </w:trPr>
        <w:tc>
          <w:tcPr>
            <w:tcW w:w="10456" w:type="dxa"/>
            <w:gridSpan w:val="7"/>
          </w:tcPr>
          <w:p w14:paraId="7F063675" w14:textId="581FC94A" w:rsidR="00980CFB" w:rsidRDefault="00980CFB" w:rsidP="00980CFB">
            <w:pPr>
              <w:rPr>
                <w:i/>
                <w:sz w:val="20"/>
                <w:szCs w:val="20"/>
                <w:lang w:val="en-US"/>
              </w:rPr>
            </w:pPr>
            <w:r w:rsidRPr="00B75C7F">
              <w:rPr>
                <w:sz w:val="20"/>
                <w:szCs w:val="20"/>
                <w:u w:val="single"/>
                <w:lang w:val="en-US"/>
              </w:rPr>
              <w:t>ARTICLE 6 – ONLINE L</w:t>
            </w:r>
            <w:r w:rsidR="00582FE7">
              <w:rPr>
                <w:sz w:val="20"/>
                <w:szCs w:val="20"/>
                <w:u w:val="single"/>
                <w:lang w:val="en-US"/>
              </w:rPr>
              <w:t>ANGUAGE</w:t>
            </w:r>
            <w:r w:rsidRPr="00B75C7F">
              <w:rPr>
                <w:sz w:val="20"/>
                <w:szCs w:val="20"/>
                <w:u w:val="single"/>
                <w:lang w:val="en-US"/>
              </w:rPr>
              <w:t xml:space="preserve"> SUPPORT</w:t>
            </w:r>
            <w:r w:rsidR="002B0CDC">
              <w:rPr>
                <w:sz w:val="20"/>
                <w:szCs w:val="20"/>
                <w:lang w:val="en-US"/>
              </w:rPr>
              <w:t xml:space="preserve"> </w:t>
            </w:r>
            <w:r w:rsidR="00F40794" w:rsidRPr="00F40794">
              <w:rPr>
                <w:i/>
                <w:sz w:val="20"/>
                <w:szCs w:val="20"/>
                <w:lang w:val="en-US"/>
              </w:rPr>
              <w:t>[Only applicable for mobilities for which the main language of instruction or work is</w:t>
            </w:r>
            <w:r w:rsidR="005C4041">
              <w:rPr>
                <w:i/>
                <w:sz w:val="20"/>
                <w:szCs w:val="20"/>
                <w:lang w:val="en-US"/>
              </w:rPr>
              <w:t xml:space="preserve"> available</w:t>
            </w:r>
            <w:r w:rsidR="005C4041" w:rsidRPr="005C4041">
              <w:rPr>
                <w:lang w:val="en-US"/>
              </w:rPr>
              <w:t xml:space="preserve"> </w:t>
            </w:r>
            <w:r w:rsidR="005C4041" w:rsidRPr="005C4041">
              <w:rPr>
                <w:i/>
                <w:sz w:val="20"/>
                <w:szCs w:val="20"/>
                <w:lang w:val="en-US"/>
              </w:rPr>
              <w:t>in the Online L</w:t>
            </w:r>
            <w:r w:rsidR="00582FE7">
              <w:rPr>
                <w:i/>
                <w:sz w:val="20"/>
                <w:szCs w:val="20"/>
                <w:lang w:val="en-US"/>
              </w:rPr>
              <w:t>anguage</w:t>
            </w:r>
            <w:r w:rsidR="005C4041" w:rsidRPr="005C4041">
              <w:rPr>
                <w:i/>
                <w:sz w:val="20"/>
                <w:szCs w:val="20"/>
                <w:lang w:val="en-US"/>
              </w:rPr>
              <w:t xml:space="preserve"> Support (OLS) tool),</w:t>
            </w:r>
            <w:r w:rsidR="005C4041">
              <w:rPr>
                <w:i/>
                <w:sz w:val="20"/>
                <w:szCs w:val="20"/>
                <w:lang w:val="en-US"/>
              </w:rPr>
              <w:t xml:space="preserve"> </w:t>
            </w:r>
            <w:r w:rsidR="00F40794" w:rsidRPr="00F40794">
              <w:rPr>
                <w:i/>
                <w:sz w:val="20"/>
                <w:szCs w:val="20"/>
                <w:lang w:val="en-US"/>
              </w:rPr>
              <w:t>with the exception of native speakers]</w:t>
            </w:r>
          </w:p>
          <w:p w14:paraId="6CB75E07" w14:textId="001E8C60" w:rsidR="00582FE7" w:rsidRDefault="00B75C7F" w:rsidP="006C4879">
            <w:pPr>
              <w:rPr>
                <w:sz w:val="20"/>
                <w:szCs w:val="20"/>
                <w:lang w:val="en-US"/>
              </w:rPr>
            </w:pPr>
            <w:r w:rsidRPr="00B75C7F">
              <w:rPr>
                <w:b/>
                <w:sz w:val="20"/>
                <w:szCs w:val="20"/>
                <w:lang w:val="en-US"/>
              </w:rPr>
              <w:t>6.1</w:t>
            </w:r>
            <w:r w:rsidR="00C63225">
              <w:rPr>
                <w:b/>
                <w:sz w:val="20"/>
                <w:szCs w:val="20"/>
                <w:lang w:val="en-US"/>
              </w:rPr>
              <w:t>.</w:t>
            </w:r>
            <w:r w:rsidR="00980CFB" w:rsidRPr="00B75C7F">
              <w:rPr>
                <w:sz w:val="20"/>
                <w:szCs w:val="20"/>
                <w:lang w:val="en-US"/>
              </w:rPr>
              <w:t xml:space="preserve"> </w:t>
            </w:r>
            <w:r w:rsidR="00582FE7">
              <w:rPr>
                <w:sz w:val="20"/>
                <w:szCs w:val="20"/>
                <w:lang w:val="en-US"/>
              </w:rPr>
              <w:t>[</w:t>
            </w:r>
            <w:r w:rsidR="00582FE7" w:rsidRPr="00582FE7">
              <w:rPr>
                <w:sz w:val="20"/>
                <w:szCs w:val="20"/>
                <w:lang w:val="en-US"/>
              </w:rPr>
              <w:t>Only for students whose mobility lasts 14 days or more]</w:t>
            </w:r>
          </w:p>
          <w:p w14:paraId="011A4311" w14:textId="22B74AA5" w:rsidR="006C4879" w:rsidRDefault="00C63225" w:rsidP="006C4879">
            <w:pPr>
              <w:rPr>
                <w:sz w:val="20"/>
                <w:szCs w:val="20"/>
                <w:lang w:val="en-US"/>
              </w:rPr>
            </w:pPr>
            <w:r w:rsidRPr="00C63225">
              <w:rPr>
                <w:sz w:val="20"/>
                <w:szCs w:val="20"/>
                <w:lang w:val="en-US"/>
              </w:rPr>
              <w:t xml:space="preserve">The participant must carry out the </w:t>
            </w:r>
            <w:r w:rsidRPr="00C63225">
              <w:rPr>
                <w:b/>
                <w:sz w:val="20"/>
                <w:szCs w:val="20"/>
                <w:lang w:val="en-US"/>
              </w:rPr>
              <w:t>OLS language assessment</w:t>
            </w:r>
            <w:r>
              <w:rPr>
                <w:b/>
                <w:sz w:val="20"/>
                <w:szCs w:val="20"/>
                <w:lang w:val="en-US"/>
              </w:rPr>
              <w:t xml:space="preserve"> </w:t>
            </w:r>
            <w:r w:rsidRPr="00C63225">
              <w:rPr>
                <w:sz w:val="20"/>
                <w:szCs w:val="20"/>
                <w:lang w:val="en-US"/>
              </w:rPr>
              <w:t>in</w:t>
            </w:r>
            <w:r>
              <w:rPr>
                <w:sz w:val="20"/>
                <w:szCs w:val="20"/>
                <w:lang w:val="en-US"/>
              </w:rPr>
              <w:t xml:space="preserve"> the language</w:t>
            </w:r>
            <w:r w:rsidR="005C4041">
              <w:rPr>
                <w:sz w:val="20"/>
                <w:szCs w:val="20"/>
                <w:lang w:val="en-US"/>
              </w:rPr>
              <w:t xml:space="preserve"> of study (if applicable)</w:t>
            </w:r>
            <w:r>
              <w:rPr>
                <w:sz w:val="20"/>
                <w:szCs w:val="20"/>
                <w:lang w:val="en-US"/>
              </w:rPr>
              <w:t xml:space="preserve"> </w:t>
            </w:r>
            <w:r w:rsidRPr="00C63225">
              <w:rPr>
                <w:sz w:val="20"/>
                <w:szCs w:val="20"/>
                <w:lang w:val="en-US"/>
              </w:rPr>
              <w:t>before the mobility period. The completion of the online assessment before departure is a</w:t>
            </w:r>
            <w:r w:rsidR="000C50E2">
              <w:rPr>
                <w:sz w:val="20"/>
                <w:szCs w:val="20"/>
                <w:lang w:val="en-US"/>
              </w:rPr>
              <w:t xml:space="preserve"> pre-requisite for the mobility</w:t>
            </w:r>
            <w:r w:rsidR="005C4041">
              <w:rPr>
                <w:sz w:val="20"/>
                <w:szCs w:val="20"/>
                <w:lang w:val="en-US"/>
              </w:rPr>
              <w:t>, expect in duly justified cases</w:t>
            </w:r>
            <w:r w:rsidR="000C50E2">
              <w:rPr>
                <w:sz w:val="20"/>
                <w:szCs w:val="20"/>
                <w:lang w:val="en-US"/>
              </w:rPr>
              <w:t xml:space="preserve">. </w:t>
            </w:r>
          </w:p>
          <w:p w14:paraId="11036A17" w14:textId="77777777" w:rsidR="005C4041" w:rsidRDefault="005C4041" w:rsidP="006C4879">
            <w:pPr>
              <w:rPr>
                <w:sz w:val="20"/>
                <w:szCs w:val="20"/>
                <w:lang w:val="en-US"/>
              </w:rPr>
            </w:pPr>
            <w:r w:rsidRPr="005C4041">
              <w:rPr>
                <w:b/>
                <w:sz w:val="20"/>
                <w:szCs w:val="20"/>
                <w:lang w:val="en-US"/>
              </w:rPr>
              <w:t>6.2</w:t>
            </w:r>
            <w:r>
              <w:rPr>
                <w:sz w:val="20"/>
                <w:szCs w:val="20"/>
                <w:lang w:val="en-US"/>
              </w:rPr>
              <w:t xml:space="preserve">. </w:t>
            </w:r>
            <w:r w:rsidRPr="005C4041">
              <w:rPr>
                <w:sz w:val="20"/>
                <w:szCs w:val="20"/>
                <w:lang w:val="en-US"/>
              </w:rPr>
              <w:t>[Only applicable to participants following an OLS language course] The participant will follow the OLS language course of their choice, starting as soon as they receive access and making the most out of the service. The participant will immediately inform the organisation if he/she is unable to carry out the course, before accessing it.</w:t>
            </w:r>
          </w:p>
          <w:p w14:paraId="7F063678" w14:textId="6BF2054A" w:rsidR="00582FE7" w:rsidRPr="003A1017" w:rsidRDefault="00582FE7" w:rsidP="006C4879">
            <w:pPr>
              <w:rPr>
                <w:sz w:val="20"/>
                <w:szCs w:val="20"/>
                <w:lang w:val="en-US"/>
              </w:rPr>
            </w:pPr>
            <w:r w:rsidRPr="00582FE7">
              <w:rPr>
                <w:b/>
                <w:sz w:val="20"/>
                <w:szCs w:val="20"/>
                <w:lang w:val="en-US"/>
              </w:rPr>
              <w:t>6.3.</w:t>
            </w:r>
            <w:r>
              <w:rPr>
                <w:sz w:val="20"/>
                <w:szCs w:val="20"/>
                <w:lang w:val="en-US"/>
              </w:rPr>
              <w:t xml:space="preserve"> </w:t>
            </w:r>
            <w:r w:rsidRPr="00582FE7">
              <w:rPr>
                <w:sz w:val="20"/>
                <w:szCs w:val="20"/>
                <w:lang w:val="en-US"/>
              </w:rPr>
              <w:t>[Only applicable to participants who need to follow an OLS language course to improve their level] The participant can follow OLS language courses, starting as soon as they receive access and making the most out of the service.</w:t>
            </w:r>
          </w:p>
        </w:tc>
      </w:tr>
      <w:tr w:rsidR="00242553" w:rsidRPr="006F1202" w14:paraId="7F06367D" w14:textId="77777777" w:rsidTr="003A572D">
        <w:tc>
          <w:tcPr>
            <w:tcW w:w="10456" w:type="dxa"/>
            <w:gridSpan w:val="7"/>
          </w:tcPr>
          <w:p w14:paraId="7F06367A" w14:textId="52E2447A" w:rsidR="00242553" w:rsidRPr="00B75C7F" w:rsidRDefault="00242553" w:rsidP="00242553">
            <w:pPr>
              <w:rPr>
                <w:sz w:val="20"/>
                <w:szCs w:val="20"/>
                <w:u w:val="single"/>
                <w:lang w:val="en-GB"/>
              </w:rPr>
            </w:pPr>
            <w:r w:rsidRPr="00B75C7F">
              <w:rPr>
                <w:sz w:val="20"/>
                <w:szCs w:val="20"/>
                <w:u w:val="single"/>
                <w:lang w:val="en-GB"/>
              </w:rPr>
              <w:t xml:space="preserve">ARTICLE 7 </w:t>
            </w:r>
            <w:proofErr w:type="gramStart"/>
            <w:r w:rsidRPr="00B75C7F">
              <w:rPr>
                <w:sz w:val="20"/>
                <w:szCs w:val="20"/>
                <w:u w:val="single"/>
                <w:lang w:val="en-GB"/>
              </w:rPr>
              <w:t xml:space="preserve">–  </w:t>
            </w:r>
            <w:r w:rsidR="008C6634" w:rsidRPr="008C6634">
              <w:rPr>
                <w:sz w:val="20"/>
                <w:szCs w:val="20"/>
                <w:u w:val="single"/>
                <w:lang w:val="en-GB"/>
              </w:rPr>
              <w:t>FINAL</w:t>
            </w:r>
            <w:proofErr w:type="gramEnd"/>
            <w:r w:rsidR="008C6634" w:rsidRPr="008C6634">
              <w:rPr>
                <w:sz w:val="20"/>
                <w:szCs w:val="20"/>
                <w:u w:val="single"/>
                <w:lang w:val="en-GB"/>
              </w:rPr>
              <w:t xml:space="preserve"> PARTICIPANT REPORT </w:t>
            </w:r>
            <w:r w:rsidR="008C6634">
              <w:rPr>
                <w:sz w:val="20"/>
                <w:szCs w:val="20"/>
                <w:u w:val="single"/>
                <w:lang w:val="en-GB"/>
              </w:rPr>
              <w:t>(</w:t>
            </w:r>
            <w:r w:rsidRPr="00B75C7F">
              <w:rPr>
                <w:sz w:val="20"/>
                <w:szCs w:val="20"/>
                <w:u w:val="single"/>
                <w:lang w:val="en-GB"/>
              </w:rPr>
              <w:t>EU SURVEY</w:t>
            </w:r>
            <w:r w:rsidR="008C6634">
              <w:rPr>
                <w:sz w:val="20"/>
                <w:szCs w:val="20"/>
                <w:u w:val="single"/>
                <w:lang w:val="en-GB"/>
              </w:rPr>
              <w:t>)</w:t>
            </w:r>
          </w:p>
          <w:p w14:paraId="5A55527B" w14:textId="7F56A07D" w:rsidR="005C4041" w:rsidRPr="00B75C7F" w:rsidRDefault="00242553" w:rsidP="00242553">
            <w:pPr>
              <w:rPr>
                <w:sz w:val="20"/>
                <w:szCs w:val="20"/>
                <w:lang w:val="en-GB"/>
              </w:rPr>
            </w:pPr>
            <w:r w:rsidRPr="00B75C7F">
              <w:rPr>
                <w:b/>
                <w:sz w:val="20"/>
                <w:szCs w:val="20"/>
                <w:lang w:val="en-GB"/>
              </w:rPr>
              <w:t>7.1.</w:t>
            </w:r>
            <w:r w:rsidRPr="00B75C7F">
              <w:rPr>
                <w:sz w:val="20"/>
                <w:szCs w:val="20"/>
                <w:lang w:val="en-GB"/>
              </w:rPr>
              <w:t xml:space="preserve"> </w:t>
            </w:r>
            <w:r w:rsidR="005C4041" w:rsidRPr="005C4041">
              <w:rPr>
                <w:sz w:val="20"/>
                <w:szCs w:val="20"/>
                <w:lang w:val="en-GB"/>
              </w:rPr>
              <w:t>The participant shall complete and submit the participant report (via the online EU Survey tool) after the mobility abroad within 30 calendar days</w:t>
            </w:r>
            <w:r w:rsidR="00582FE7">
              <w:rPr>
                <w:sz w:val="20"/>
                <w:szCs w:val="20"/>
                <w:lang w:val="en-GB"/>
              </w:rPr>
              <w:t xml:space="preserve"> (for incoming long-term student mobility within 10 calendar days)</w:t>
            </w:r>
            <w:r w:rsidR="005C4041" w:rsidRPr="005C4041">
              <w:rPr>
                <w:sz w:val="20"/>
                <w:szCs w:val="20"/>
                <w:lang w:val="en-GB"/>
              </w:rPr>
              <w:t xml:space="preserve"> upon receipt of the invitation to complete it. Participants who fail to complete and submit the online final report may be required by their organisation to partially or fully reimburse the financial support received.</w:t>
            </w:r>
          </w:p>
          <w:p w14:paraId="7F06367C" w14:textId="77777777" w:rsidR="00242553" w:rsidRPr="00B75C7F" w:rsidRDefault="00242553" w:rsidP="00242553">
            <w:pPr>
              <w:rPr>
                <w:sz w:val="20"/>
                <w:szCs w:val="20"/>
                <w:lang w:val="en-GB"/>
              </w:rPr>
            </w:pPr>
            <w:r w:rsidRPr="00B75C7F">
              <w:rPr>
                <w:b/>
                <w:sz w:val="20"/>
                <w:szCs w:val="20"/>
                <w:lang w:val="en-GB"/>
              </w:rPr>
              <w:t>7.2</w:t>
            </w:r>
            <w:r w:rsidRPr="00B75C7F">
              <w:rPr>
                <w:sz w:val="20"/>
                <w:szCs w:val="20"/>
                <w:lang w:val="en-GB"/>
              </w:rPr>
              <w:t xml:space="preserve"> A complementary on-line survey may be sent to the participant allowing for full reporting on recognition issues.</w:t>
            </w:r>
          </w:p>
        </w:tc>
      </w:tr>
      <w:tr w:rsidR="005C4041" w:rsidRPr="006F1202" w14:paraId="624BAA0F" w14:textId="77777777" w:rsidTr="003A572D">
        <w:tc>
          <w:tcPr>
            <w:tcW w:w="10456" w:type="dxa"/>
            <w:gridSpan w:val="7"/>
          </w:tcPr>
          <w:p w14:paraId="0CD922D5" w14:textId="77777777" w:rsidR="005C4041" w:rsidRDefault="005C4041" w:rsidP="00242553">
            <w:pPr>
              <w:rPr>
                <w:sz w:val="20"/>
                <w:szCs w:val="20"/>
                <w:u w:val="single"/>
                <w:lang w:val="en-GB"/>
              </w:rPr>
            </w:pPr>
            <w:r w:rsidRPr="005C4041">
              <w:rPr>
                <w:sz w:val="20"/>
                <w:szCs w:val="20"/>
                <w:u w:val="single"/>
                <w:lang w:val="en-GB"/>
              </w:rPr>
              <w:t>ARTICLE 8 – DATA PROTECTION</w:t>
            </w:r>
          </w:p>
          <w:p w14:paraId="59606596" w14:textId="5BC67626" w:rsidR="008C6634" w:rsidRPr="008C6634" w:rsidRDefault="008C6634" w:rsidP="008C6634">
            <w:pPr>
              <w:rPr>
                <w:sz w:val="20"/>
                <w:szCs w:val="20"/>
                <w:lang w:val="en-GB"/>
              </w:rPr>
            </w:pPr>
            <w:r w:rsidRPr="008C6634">
              <w:rPr>
                <w:b/>
                <w:sz w:val="20"/>
                <w:szCs w:val="20"/>
                <w:lang w:val="en-GB"/>
              </w:rPr>
              <w:t>8.1</w:t>
            </w:r>
            <w:r>
              <w:rPr>
                <w:sz w:val="20"/>
                <w:szCs w:val="20"/>
                <w:lang w:val="en-GB"/>
              </w:rPr>
              <w:t xml:space="preserve"> </w:t>
            </w:r>
            <w:r w:rsidRPr="008C6634">
              <w:rPr>
                <w:sz w:val="20"/>
                <w:szCs w:val="20"/>
                <w:lang w:val="en-GB"/>
              </w:rPr>
              <w:t xml:space="preserve">The </w:t>
            </w:r>
            <w:r w:rsidR="00582FE7">
              <w:rPr>
                <w:sz w:val="20"/>
                <w:szCs w:val="20"/>
                <w:lang w:val="en-GB"/>
              </w:rPr>
              <w:t>funding</w:t>
            </w:r>
            <w:r w:rsidRPr="008C6634">
              <w:rPr>
                <w:sz w:val="20"/>
                <w:szCs w:val="20"/>
                <w:lang w:val="en-GB"/>
              </w:rPr>
              <w:t xml:space="preserve"> organisation shall provide the participants with the relevant privacy statement for the processing of their personal data before these are encoded in the electronic systems for managing the Erasmus+ mobilities.</w:t>
            </w:r>
          </w:p>
          <w:p w14:paraId="73B94CFD" w14:textId="77777777" w:rsidR="008C6634" w:rsidRDefault="006F1202" w:rsidP="008C6634">
            <w:pPr>
              <w:rPr>
                <w:sz w:val="20"/>
                <w:szCs w:val="20"/>
                <w:lang w:val="en-GB"/>
              </w:rPr>
            </w:pPr>
            <w:hyperlink r:id="rId13" w:history="1">
              <w:r w:rsidR="008C6634" w:rsidRPr="008C6634">
                <w:rPr>
                  <w:rStyle w:val="Hyperlink"/>
                  <w:sz w:val="20"/>
                  <w:szCs w:val="20"/>
                  <w:lang w:val="en-GB"/>
                </w:rPr>
                <w:t>https://erasmus-plus.ec.europa.eu/erasmus-and-data-protection/privacy-statement-mobility-tool</w:t>
              </w:r>
            </w:hyperlink>
          </w:p>
          <w:p w14:paraId="11B83165" w14:textId="4D69ED16" w:rsidR="008C6634" w:rsidRPr="005C4041" w:rsidRDefault="008C6634" w:rsidP="008C6634">
            <w:pPr>
              <w:rPr>
                <w:sz w:val="20"/>
                <w:szCs w:val="20"/>
                <w:lang w:val="en-GB"/>
              </w:rPr>
            </w:pPr>
          </w:p>
        </w:tc>
      </w:tr>
      <w:tr w:rsidR="00242553" w:rsidRPr="006F1202" w14:paraId="7F063681" w14:textId="77777777" w:rsidTr="003A572D">
        <w:tc>
          <w:tcPr>
            <w:tcW w:w="10456" w:type="dxa"/>
            <w:gridSpan w:val="7"/>
          </w:tcPr>
          <w:p w14:paraId="7F06367E" w14:textId="769BF159" w:rsidR="00242553" w:rsidRPr="00B75C7F" w:rsidRDefault="00242553" w:rsidP="00242553">
            <w:pPr>
              <w:rPr>
                <w:sz w:val="20"/>
                <w:szCs w:val="20"/>
                <w:u w:val="single"/>
                <w:lang w:val="en-US"/>
              </w:rPr>
            </w:pPr>
            <w:r w:rsidRPr="00B75C7F">
              <w:rPr>
                <w:sz w:val="20"/>
                <w:szCs w:val="20"/>
                <w:u w:val="single"/>
                <w:lang w:val="en-US"/>
              </w:rPr>
              <w:t xml:space="preserve">ARTICLE </w:t>
            </w:r>
            <w:r w:rsidR="005C4041">
              <w:rPr>
                <w:sz w:val="20"/>
                <w:szCs w:val="20"/>
                <w:u w:val="single"/>
                <w:lang w:val="en-US"/>
              </w:rPr>
              <w:t>9</w:t>
            </w:r>
            <w:r w:rsidRPr="00B75C7F">
              <w:rPr>
                <w:sz w:val="20"/>
                <w:szCs w:val="20"/>
                <w:u w:val="single"/>
                <w:lang w:val="en-US"/>
              </w:rPr>
              <w:t xml:space="preserve"> – LAW APPLICABLE AND COMPETENT COURT</w:t>
            </w:r>
          </w:p>
          <w:p w14:paraId="7F06367F" w14:textId="54088E2A" w:rsidR="00242553" w:rsidRPr="00B75C7F" w:rsidRDefault="005C4041" w:rsidP="00242553">
            <w:pPr>
              <w:rPr>
                <w:sz w:val="20"/>
                <w:szCs w:val="20"/>
                <w:lang w:val="en-US"/>
              </w:rPr>
            </w:pPr>
            <w:r>
              <w:rPr>
                <w:b/>
                <w:sz w:val="20"/>
                <w:szCs w:val="20"/>
                <w:lang w:val="en-US"/>
              </w:rPr>
              <w:t>9</w:t>
            </w:r>
            <w:r w:rsidR="00242553" w:rsidRPr="00B75C7F">
              <w:rPr>
                <w:b/>
                <w:sz w:val="20"/>
                <w:szCs w:val="20"/>
                <w:lang w:val="en-US"/>
              </w:rPr>
              <w:t>.1</w:t>
            </w:r>
            <w:r w:rsidR="00242553" w:rsidRPr="00B75C7F">
              <w:rPr>
                <w:sz w:val="20"/>
                <w:szCs w:val="20"/>
                <w:lang w:val="en-US"/>
              </w:rPr>
              <w:t xml:space="preserve"> The Agreement is governed by the</w:t>
            </w:r>
            <w:r w:rsidR="00582FE7">
              <w:rPr>
                <w:sz w:val="20"/>
                <w:szCs w:val="20"/>
                <w:lang w:val="en-US"/>
              </w:rPr>
              <w:t xml:space="preserve"> national </w:t>
            </w:r>
            <w:r w:rsidR="00242553" w:rsidRPr="00B75C7F">
              <w:rPr>
                <w:sz w:val="20"/>
                <w:szCs w:val="20"/>
                <w:lang w:val="en-US"/>
              </w:rPr>
              <w:t>law</w:t>
            </w:r>
            <w:r w:rsidR="00582FE7">
              <w:rPr>
                <w:sz w:val="20"/>
                <w:szCs w:val="20"/>
                <w:lang w:val="en-US"/>
              </w:rPr>
              <w:t xml:space="preserve"> of Finland</w:t>
            </w:r>
            <w:r w:rsidR="00242553" w:rsidRPr="00B75C7F">
              <w:rPr>
                <w:sz w:val="20"/>
                <w:szCs w:val="20"/>
                <w:lang w:val="en-US"/>
              </w:rPr>
              <w:t>.</w:t>
            </w:r>
          </w:p>
          <w:p w14:paraId="7F063680" w14:textId="476FBA77" w:rsidR="00242553" w:rsidRPr="008C05C5" w:rsidRDefault="005C4041" w:rsidP="00242553">
            <w:pPr>
              <w:rPr>
                <w:lang w:val="en-US"/>
              </w:rPr>
            </w:pPr>
            <w:r>
              <w:rPr>
                <w:b/>
                <w:sz w:val="20"/>
                <w:szCs w:val="20"/>
                <w:lang w:val="en-US"/>
              </w:rPr>
              <w:lastRenderedPageBreak/>
              <w:t>9</w:t>
            </w:r>
            <w:r w:rsidR="00242553" w:rsidRPr="00B75C7F">
              <w:rPr>
                <w:b/>
                <w:sz w:val="20"/>
                <w:szCs w:val="20"/>
                <w:lang w:val="en-US"/>
              </w:rPr>
              <w:t>.2</w:t>
            </w:r>
            <w:r w:rsidR="00242553" w:rsidRPr="00B75C7F">
              <w:rPr>
                <w:sz w:val="20"/>
                <w:szCs w:val="20"/>
                <w:lang w:val="en-US"/>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tc>
      </w:tr>
      <w:tr w:rsidR="00CC6199" w:rsidRPr="006F1202" w14:paraId="7F063683" w14:textId="77777777" w:rsidTr="003A572D">
        <w:tc>
          <w:tcPr>
            <w:tcW w:w="10456" w:type="dxa"/>
            <w:gridSpan w:val="7"/>
          </w:tcPr>
          <w:p w14:paraId="7F063682" w14:textId="3F7B03D2" w:rsidR="00CC6199" w:rsidRPr="00B75C7F" w:rsidRDefault="00CC6199" w:rsidP="00CC6199">
            <w:pPr>
              <w:jc w:val="both"/>
              <w:rPr>
                <w:b/>
                <w:sz w:val="20"/>
                <w:szCs w:val="20"/>
                <w:lang w:val="en-US"/>
              </w:rPr>
            </w:pPr>
            <w:r w:rsidRPr="00B75C7F">
              <w:rPr>
                <w:b/>
                <w:sz w:val="20"/>
                <w:szCs w:val="20"/>
                <w:lang w:val="en-US"/>
              </w:rPr>
              <w:lastRenderedPageBreak/>
              <w:t xml:space="preserve">By submitting this Erasmus+ grant agreement and making the Erasmus+ SoleGrant application student electronically signs the agreement.  By accepting the Erasmus+ grant application in </w:t>
            </w:r>
            <w:proofErr w:type="spellStart"/>
            <w:r w:rsidRPr="00B75C7F">
              <w:rPr>
                <w:b/>
                <w:sz w:val="20"/>
                <w:szCs w:val="20"/>
                <w:lang w:val="en-US"/>
              </w:rPr>
              <w:t>SoleGrant</w:t>
            </w:r>
            <w:proofErr w:type="spellEnd"/>
            <w:r w:rsidRPr="00B75C7F">
              <w:rPr>
                <w:b/>
                <w:sz w:val="20"/>
                <w:szCs w:val="20"/>
                <w:lang w:val="en-US"/>
              </w:rPr>
              <w:t xml:space="preserve"> </w:t>
            </w:r>
            <w:r w:rsidR="00476EBD">
              <w:rPr>
                <w:b/>
                <w:sz w:val="20"/>
                <w:szCs w:val="20"/>
                <w:lang w:val="en-US"/>
              </w:rPr>
              <w:t xml:space="preserve">University of </w:t>
            </w:r>
            <w:r w:rsidR="004D00EB">
              <w:rPr>
                <w:b/>
                <w:sz w:val="20"/>
                <w:szCs w:val="20"/>
                <w:lang w:val="en-US"/>
              </w:rPr>
              <w:t xml:space="preserve">Lapland </w:t>
            </w:r>
            <w:proofErr w:type="spellStart"/>
            <w:r w:rsidR="004D00EB">
              <w:rPr>
                <w:b/>
                <w:sz w:val="20"/>
                <w:szCs w:val="20"/>
                <w:lang w:val="en-US"/>
              </w:rPr>
              <w:t>International</w:t>
            </w:r>
            <w:r w:rsidR="00476EBD">
              <w:rPr>
                <w:b/>
                <w:sz w:val="20"/>
                <w:szCs w:val="20"/>
                <w:lang w:val="en-US"/>
              </w:rPr>
              <w:t>isation</w:t>
            </w:r>
            <w:proofErr w:type="spellEnd"/>
            <w:r w:rsidR="004D00EB">
              <w:rPr>
                <w:b/>
                <w:sz w:val="20"/>
                <w:szCs w:val="20"/>
                <w:lang w:val="en-US"/>
              </w:rPr>
              <w:t xml:space="preserve"> Services</w:t>
            </w:r>
            <w:r w:rsidRPr="00B75C7F">
              <w:rPr>
                <w:b/>
                <w:sz w:val="20"/>
                <w:szCs w:val="20"/>
                <w:lang w:val="en-US"/>
              </w:rPr>
              <w:t xml:space="preserve"> representative signs this agreement electronically. Student</w:t>
            </w:r>
            <w:r w:rsidR="00160C15">
              <w:rPr>
                <w:b/>
                <w:sz w:val="20"/>
                <w:szCs w:val="20"/>
                <w:lang w:val="en-US"/>
              </w:rPr>
              <w:t xml:space="preserve"> can print out the Erasmus+ g</w:t>
            </w:r>
            <w:r w:rsidRPr="00B75C7F">
              <w:rPr>
                <w:b/>
                <w:sz w:val="20"/>
                <w:szCs w:val="20"/>
                <w:lang w:val="en-US"/>
              </w:rPr>
              <w:t>rant certificate from SoleGrant.</w:t>
            </w:r>
          </w:p>
        </w:tc>
      </w:tr>
    </w:tbl>
    <w:p w14:paraId="21113AC9" w14:textId="77777777" w:rsidR="00795456" w:rsidRPr="00C5687B" w:rsidRDefault="00795456" w:rsidP="00CC6199">
      <w:pPr>
        <w:rPr>
          <w:b/>
          <w:sz w:val="24"/>
          <w:szCs w:val="24"/>
          <w:lang w:val="en-GB"/>
        </w:rPr>
      </w:pPr>
    </w:p>
    <w:p w14:paraId="4BD3BAC2" w14:textId="77777777" w:rsidR="00582FE7" w:rsidRDefault="00C332F7" w:rsidP="00582FE7">
      <w:pPr>
        <w:rPr>
          <w:b/>
          <w:sz w:val="24"/>
          <w:szCs w:val="24"/>
          <w:lang w:val="en-US"/>
        </w:rPr>
      </w:pPr>
      <w:r>
        <w:rPr>
          <w:b/>
          <w:sz w:val="24"/>
          <w:szCs w:val="24"/>
          <w:lang w:val="en-US"/>
        </w:rPr>
        <w:t>Annex I</w:t>
      </w:r>
      <w:r w:rsidR="00CC6199" w:rsidRPr="00B75C7F">
        <w:rPr>
          <w:b/>
          <w:sz w:val="24"/>
          <w:szCs w:val="24"/>
          <w:lang w:val="en-US"/>
        </w:rPr>
        <w:t xml:space="preserve">: </w:t>
      </w:r>
    </w:p>
    <w:p w14:paraId="2704770C" w14:textId="1EF597B4" w:rsidR="00582FE7" w:rsidRPr="00582FE7" w:rsidRDefault="00582FE7" w:rsidP="00582FE7">
      <w:pPr>
        <w:rPr>
          <w:b/>
          <w:sz w:val="24"/>
          <w:szCs w:val="24"/>
          <w:lang w:val="en-US"/>
        </w:rPr>
      </w:pPr>
      <w:r w:rsidRPr="00582FE7">
        <w:rPr>
          <w:b/>
          <w:sz w:val="24"/>
          <w:szCs w:val="24"/>
          <w:lang w:val="en-US"/>
        </w:rPr>
        <w:t>Erasmus+ learning agreement for student mobility for studies</w:t>
      </w:r>
      <w:r>
        <w:rPr>
          <w:b/>
          <w:sz w:val="24"/>
          <w:szCs w:val="24"/>
          <w:lang w:val="en-US"/>
        </w:rPr>
        <w:t xml:space="preserve"> OR</w:t>
      </w:r>
    </w:p>
    <w:p w14:paraId="49CEA38D" w14:textId="51EA09B8" w:rsidR="00C5687B" w:rsidRPr="006277AF" w:rsidRDefault="00582FE7" w:rsidP="00582FE7">
      <w:pPr>
        <w:rPr>
          <w:b/>
          <w:sz w:val="24"/>
          <w:szCs w:val="24"/>
          <w:lang w:val="en-US"/>
        </w:rPr>
      </w:pPr>
      <w:r w:rsidRPr="00582FE7">
        <w:rPr>
          <w:b/>
          <w:sz w:val="24"/>
          <w:szCs w:val="24"/>
          <w:lang w:val="en-US"/>
        </w:rPr>
        <w:t>Erasmus+ learning agreement for student mobility for traineeships</w:t>
      </w:r>
    </w:p>
    <w:p w14:paraId="15A75027" w14:textId="4EBAAB14" w:rsidR="00D4498C" w:rsidRPr="00D4498C" w:rsidRDefault="00D4498C" w:rsidP="00D4498C">
      <w:pPr>
        <w:spacing w:after="120"/>
        <w:rPr>
          <w:b/>
          <w:sz w:val="20"/>
          <w:szCs w:val="20"/>
          <w:lang w:val="en-US"/>
        </w:rPr>
      </w:pPr>
    </w:p>
    <w:p w14:paraId="11BE18BD" w14:textId="77777777" w:rsidR="00742EF1" w:rsidRDefault="00742EF1" w:rsidP="00D4498C">
      <w:pPr>
        <w:spacing w:after="120"/>
        <w:ind w:left="5812" w:hanging="5812"/>
        <w:rPr>
          <w:sz w:val="20"/>
          <w:szCs w:val="20"/>
          <w:lang w:val="en-GB"/>
        </w:rPr>
      </w:pPr>
    </w:p>
    <w:p w14:paraId="40E6D315" w14:textId="77777777" w:rsidR="00742EF1" w:rsidRDefault="00742EF1" w:rsidP="00D4498C">
      <w:pPr>
        <w:spacing w:after="120"/>
        <w:ind w:left="5812" w:hanging="5812"/>
        <w:rPr>
          <w:sz w:val="20"/>
          <w:szCs w:val="20"/>
          <w:lang w:val="en-GB"/>
        </w:rPr>
      </w:pPr>
    </w:p>
    <w:p w14:paraId="19D9D1A4" w14:textId="77777777" w:rsidR="00742EF1" w:rsidRDefault="00742EF1" w:rsidP="00D4498C">
      <w:pPr>
        <w:spacing w:after="120"/>
        <w:ind w:left="5812" w:hanging="5812"/>
        <w:rPr>
          <w:sz w:val="20"/>
          <w:szCs w:val="20"/>
          <w:lang w:val="en-GB"/>
        </w:rPr>
      </w:pPr>
    </w:p>
    <w:p w14:paraId="000C0BFC" w14:textId="77777777" w:rsidR="00742EF1" w:rsidRDefault="00742EF1" w:rsidP="00D4498C">
      <w:pPr>
        <w:tabs>
          <w:tab w:val="left" w:pos="5670"/>
        </w:tabs>
        <w:spacing w:after="0"/>
        <w:ind w:left="5812" w:hanging="5812"/>
        <w:rPr>
          <w:sz w:val="20"/>
          <w:szCs w:val="20"/>
          <w:lang w:val="en-GB"/>
        </w:rPr>
      </w:pPr>
    </w:p>
    <w:p w14:paraId="73794C5E" w14:textId="241C1FEC" w:rsidR="00D4498C" w:rsidRPr="00D4498C" w:rsidRDefault="00D4498C" w:rsidP="00D4498C">
      <w:pPr>
        <w:tabs>
          <w:tab w:val="left" w:pos="5670"/>
        </w:tabs>
        <w:spacing w:after="0"/>
        <w:ind w:left="5812" w:hanging="5812"/>
        <w:rPr>
          <w:sz w:val="20"/>
          <w:szCs w:val="20"/>
          <w:lang w:val="en-GB"/>
        </w:rPr>
      </w:pPr>
      <w:r w:rsidRPr="00D4498C">
        <w:rPr>
          <w:sz w:val="20"/>
          <w:szCs w:val="20"/>
          <w:lang w:val="en-GB"/>
        </w:rPr>
        <w:tab/>
      </w:r>
    </w:p>
    <w:p w14:paraId="0F73B893" w14:textId="340A81D2" w:rsidR="00D4498C" w:rsidRDefault="00D4498C" w:rsidP="00D4498C">
      <w:pPr>
        <w:tabs>
          <w:tab w:val="left" w:pos="5670"/>
        </w:tabs>
        <w:spacing w:after="0"/>
        <w:rPr>
          <w:sz w:val="20"/>
          <w:szCs w:val="20"/>
          <w:lang w:val="en-GB"/>
        </w:rPr>
      </w:pPr>
    </w:p>
    <w:p w14:paraId="1223283D" w14:textId="69CB628E" w:rsidR="00D4498C" w:rsidRDefault="00D4498C" w:rsidP="00D4498C">
      <w:pPr>
        <w:tabs>
          <w:tab w:val="left" w:pos="5670"/>
        </w:tabs>
        <w:spacing w:after="0"/>
        <w:rPr>
          <w:sz w:val="20"/>
          <w:szCs w:val="20"/>
          <w:lang w:val="en-GB"/>
        </w:rPr>
      </w:pPr>
    </w:p>
    <w:p w14:paraId="3A90DCD8" w14:textId="62751C97" w:rsidR="00D4498C" w:rsidRDefault="00D4498C" w:rsidP="00D4498C">
      <w:pPr>
        <w:tabs>
          <w:tab w:val="left" w:pos="5670"/>
        </w:tabs>
        <w:spacing w:after="0"/>
        <w:rPr>
          <w:sz w:val="20"/>
          <w:szCs w:val="20"/>
          <w:lang w:val="en-GB"/>
        </w:rPr>
      </w:pPr>
    </w:p>
    <w:p w14:paraId="41D6A9B1" w14:textId="77777777" w:rsidR="00D4498C" w:rsidRPr="00D4498C" w:rsidRDefault="00D4498C" w:rsidP="00D4498C">
      <w:pPr>
        <w:tabs>
          <w:tab w:val="left" w:pos="5670"/>
        </w:tabs>
        <w:spacing w:after="0"/>
        <w:rPr>
          <w:sz w:val="20"/>
          <w:szCs w:val="20"/>
          <w:lang w:val="en-GB"/>
        </w:rPr>
      </w:pPr>
    </w:p>
    <w:p w14:paraId="657C8DC8" w14:textId="6BB5603D" w:rsidR="00D4498C" w:rsidRPr="00D4498C" w:rsidRDefault="00D4498C" w:rsidP="00D4498C">
      <w:pPr>
        <w:tabs>
          <w:tab w:val="left" w:pos="5670"/>
        </w:tabs>
        <w:spacing w:after="0"/>
        <w:rPr>
          <w:sz w:val="20"/>
          <w:szCs w:val="20"/>
          <w:lang w:val="en-GB"/>
        </w:rPr>
      </w:pPr>
      <w:r w:rsidRPr="00D4498C">
        <w:rPr>
          <w:sz w:val="20"/>
          <w:szCs w:val="20"/>
          <w:lang w:val="en-GB"/>
        </w:rPr>
        <w:tab/>
      </w:r>
    </w:p>
    <w:p w14:paraId="76581C34" w14:textId="77777777" w:rsidR="00D4498C" w:rsidRDefault="00D4498C" w:rsidP="00D4498C">
      <w:pPr>
        <w:tabs>
          <w:tab w:val="left" w:pos="5670"/>
        </w:tabs>
        <w:rPr>
          <w:sz w:val="16"/>
          <w:szCs w:val="16"/>
          <w:lang w:val="en-GB"/>
        </w:rPr>
      </w:pPr>
      <w:r>
        <w:rPr>
          <w:sz w:val="16"/>
          <w:szCs w:val="16"/>
          <w:lang w:val="en-GB"/>
        </w:rPr>
        <w:br w:type="page"/>
      </w:r>
    </w:p>
    <w:p w14:paraId="4CB5932A" w14:textId="77777777" w:rsidR="00742EF1" w:rsidRDefault="00742EF1" w:rsidP="00742EF1">
      <w:pPr>
        <w:rPr>
          <w:b/>
          <w:sz w:val="24"/>
          <w:szCs w:val="24"/>
          <w:lang w:val="en-US"/>
        </w:rPr>
      </w:pPr>
      <w:r w:rsidRPr="00B75C7F">
        <w:rPr>
          <w:b/>
          <w:sz w:val="24"/>
          <w:szCs w:val="24"/>
          <w:lang w:val="en-US"/>
        </w:rPr>
        <w:lastRenderedPageBreak/>
        <w:t>Annex II</w:t>
      </w:r>
    </w:p>
    <w:p w14:paraId="6A41FFF8" w14:textId="77777777" w:rsidR="00D4498C" w:rsidRPr="00D4498C" w:rsidRDefault="00D4498C" w:rsidP="00CC6199">
      <w:pPr>
        <w:rPr>
          <w:b/>
          <w:sz w:val="28"/>
          <w:szCs w:val="28"/>
          <w:lang w:val="en-GB"/>
        </w:rPr>
      </w:pPr>
    </w:p>
    <w:tbl>
      <w:tblPr>
        <w:tblStyle w:val="TableGrid"/>
        <w:tblW w:w="0" w:type="auto"/>
        <w:tblLook w:val="04A0" w:firstRow="1" w:lastRow="0" w:firstColumn="1" w:lastColumn="0" w:noHBand="0" w:noVBand="1"/>
      </w:tblPr>
      <w:tblGrid>
        <w:gridCol w:w="5234"/>
        <w:gridCol w:w="5232"/>
      </w:tblGrid>
      <w:tr w:rsidR="00CC6199" w:rsidRPr="006F1202" w14:paraId="7F0636A2" w14:textId="77777777" w:rsidTr="008C6634">
        <w:trPr>
          <w:trHeight w:val="8752"/>
        </w:trPr>
        <w:tc>
          <w:tcPr>
            <w:tcW w:w="5234" w:type="dxa"/>
            <w:tcBorders>
              <w:top w:val="nil"/>
              <w:left w:val="nil"/>
              <w:bottom w:val="nil"/>
              <w:right w:val="nil"/>
            </w:tcBorders>
          </w:tcPr>
          <w:p w14:paraId="7F063687" w14:textId="77777777" w:rsidR="00CC6199" w:rsidRPr="00CC6199" w:rsidRDefault="00CC6199" w:rsidP="00CC6199">
            <w:pPr>
              <w:tabs>
                <w:tab w:val="left" w:pos="360"/>
              </w:tabs>
              <w:jc w:val="center"/>
              <w:rPr>
                <w:b/>
                <w:sz w:val="24"/>
                <w:szCs w:val="24"/>
                <w:lang w:val="en-US"/>
              </w:rPr>
            </w:pPr>
            <w:r w:rsidRPr="00CC6199">
              <w:rPr>
                <w:b/>
                <w:sz w:val="24"/>
                <w:szCs w:val="24"/>
                <w:lang w:val="en-US"/>
              </w:rPr>
              <w:t>GENERAL CONDITIONS</w:t>
            </w:r>
          </w:p>
          <w:p w14:paraId="7F063688" w14:textId="77777777" w:rsidR="00CC6199" w:rsidRPr="00CC6199" w:rsidRDefault="00CC6199" w:rsidP="00CC6199">
            <w:pPr>
              <w:tabs>
                <w:tab w:val="left" w:pos="360"/>
              </w:tabs>
              <w:rPr>
                <w:rFonts w:ascii="Arial" w:hAnsi="Arial"/>
                <w:lang w:val="en-US"/>
              </w:rPr>
            </w:pPr>
          </w:p>
          <w:p w14:paraId="7F063689" w14:textId="77777777" w:rsidR="00CC6199" w:rsidRPr="00CC6199" w:rsidRDefault="00CC6199" w:rsidP="00CC6199">
            <w:pPr>
              <w:tabs>
                <w:tab w:val="left" w:pos="360"/>
              </w:tabs>
              <w:rPr>
                <w:rFonts w:ascii="Arial" w:hAnsi="Arial"/>
                <w:lang w:val="en-US"/>
              </w:rPr>
            </w:pPr>
          </w:p>
          <w:p w14:paraId="7F06368A" w14:textId="475DF485" w:rsidR="00CC6199" w:rsidRPr="006720F0" w:rsidRDefault="00CC6199" w:rsidP="00CC6199">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008C6634">
              <w:rPr>
                <w:b/>
                <w:sz w:val="18"/>
                <w:szCs w:val="18"/>
                <w:lang w:val="fr-BE"/>
              </w:rPr>
              <w:t xml:space="preserve"> </w:t>
            </w:r>
            <w:r w:rsidRPr="006720F0">
              <w:rPr>
                <w:b/>
                <w:sz w:val="18"/>
                <w:szCs w:val="18"/>
                <w:lang w:val="fr-BE"/>
              </w:rPr>
              <w:t>Liability</w:t>
            </w:r>
          </w:p>
          <w:p w14:paraId="7F06368B" w14:textId="77777777" w:rsidR="00CC6199" w:rsidRPr="006720F0" w:rsidRDefault="00CC6199" w:rsidP="00CC6199">
            <w:pPr>
              <w:keepNext/>
              <w:rPr>
                <w:sz w:val="18"/>
                <w:szCs w:val="18"/>
                <w:lang w:val="fr-BE"/>
              </w:rPr>
            </w:pPr>
          </w:p>
          <w:p w14:paraId="7F06368C" w14:textId="77777777" w:rsidR="00CC6199" w:rsidRPr="00FE149C" w:rsidRDefault="00CC6199" w:rsidP="00CC6199">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7F06368D" w14:textId="77777777" w:rsidR="00CC6199" w:rsidRPr="00FE149C" w:rsidRDefault="00CC6199" w:rsidP="00CC6199">
            <w:pPr>
              <w:jc w:val="both"/>
              <w:rPr>
                <w:sz w:val="18"/>
                <w:szCs w:val="18"/>
                <w:lang w:val="en-GB"/>
              </w:rPr>
            </w:pPr>
          </w:p>
          <w:p w14:paraId="7F06368E" w14:textId="77777777" w:rsidR="00CC6199" w:rsidRPr="00FE149C" w:rsidRDefault="00CC6199" w:rsidP="00CC6199">
            <w:pPr>
              <w:jc w:val="both"/>
              <w:rPr>
                <w:sz w:val="18"/>
                <w:szCs w:val="18"/>
                <w:lang w:val="en-GB"/>
              </w:rPr>
            </w:pPr>
            <w:r w:rsidRPr="00FE149C">
              <w:rPr>
                <w:sz w:val="18"/>
                <w:szCs w:val="18"/>
                <w:lang w:val="en-GB"/>
              </w:rPr>
              <w:t>The National Agency of</w:t>
            </w:r>
            <w:r>
              <w:rPr>
                <w:sz w:val="18"/>
                <w:szCs w:val="18"/>
                <w:lang w:val="en-GB"/>
              </w:rPr>
              <w:t xml:space="preserve"> </w:t>
            </w:r>
            <w:r w:rsidRPr="00252AFF">
              <w:rPr>
                <w:sz w:val="18"/>
                <w:szCs w:val="18"/>
                <w:lang w:val="en-GB"/>
              </w:rPr>
              <w:t>Finland, the</w:t>
            </w:r>
            <w:r w:rsidRPr="00FE149C">
              <w:rPr>
                <w:sz w:val="18"/>
                <w:szCs w:val="18"/>
                <w:lang w:val="en-GB"/>
              </w:rPr>
              <w:t xml:space="preserve"> European Commission or their staff shall not be held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xml:space="preserve">. Consequently, the National Agency of </w:t>
            </w:r>
            <w:r>
              <w:rPr>
                <w:sz w:val="18"/>
                <w:szCs w:val="18"/>
                <w:lang w:val="en-GB"/>
              </w:rPr>
              <w:t>Finland</w:t>
            </w:r>
            <w:r w:rsidRPr="00FE149C">
              <w:rPr>
                <w:sz w:val="18"/>
                <w:szCs w:val="18"/>
                <w:lang w:val="en-GB"/>
              </w:rPr>
              <w:t xml:space="preserve"> or the European Commission shall not entertain any request for indemnity of reimbursement accompanying such claim. </w:t>
            </w:r>
          </w:p>
          <w:p w14:paraId="7F06368F" w14:textId="77777777" w:rsidR="00CC6199" w:rsidRPr="00FE149C" w:rsidRDefault="00CC6199" w:rsidP="00CC6199">
            <w:pPr>
              <w:tabs>
                <w:tab w:val="left" w:pos="360"/>
              </w:tabs>
              <w:rPr>
                <w:sz w:val="18"/>
                <w:szCs w:val="18"/>
                <w:lang w:val="en-GB"/>
              </w:rPr>
            </w:pPr>
          </w:p>
          <w:p w14:paraId="7F063690" w14:textId="77777777" w:rsidR="00CC6199" w:rsidRPr="00FE149C" w:rsidRDefault="00CC6199" w:rsidP="00CC6199">
            <w:pPr>
              <w:keepNext/>
              <w:rPr>
                <w:b/>
                <w:sz w:val="18"/>
                <w:szCs w:val="18"/>
                <w:lang w:val="en-GB"/>
              </w:rPr>
            </w:pPr>
            <w:r w:rsidRPr="00FE149C">
              <w:rPr>
                <w:b/>
                <w:sz w:val="18"/>
                <w:szCs w:val="18"/>
                <w:lang w:val="en-GB"/>
              </w:rPr>
              <w:t xml:space="preserve">Article 2: Termination of the </w:t>
            </w:r>
            <w:r>
              <w:rPr>
                <w:b/>
                <w:sz w:val="18"/>
                <w:szCs w:val="18"/>
                <w:lang w:val="en-GB"/>
              </w:rPr>
              <w:t>agreement</w:t>
            </w:r>
          </w:p>
          <w:p w14:paraId="7F063691" w14:textId="77777777" w:rsidR="00CC6199" w:rsidRPr="00FE149C" w:rsidRDefault="00CC6199" w:rsidP="00CC6199">
            <w:pPr>
              <w:rPr>
                <w:sz w:val="18"/>
                <w:szCs w:val="18"/>
                <w:lang w:val="en-GB"/>
              </w:rPr>
            </w:pPr>
          </w:p>
          <w:p w14:paraId="7678A6BB" w14:textId="77777777" w:rsidR="008C6634" w:rsidRPr="008C6634" w:rsidRDefault="008C6634" w:rsidP="008C6634">
            <w:pPr>
              <w:jc w:val="both"/>
              <w:rPr>
                <w:sz w:val="18"/>
                <w:szCs w:val="18"/>
                <w:lang w:val="en-GB"/>
              </w:rPr>
            </w:pPr>
            <w:r w:rsidRPr="008C6634">
              <w:rPr>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0DA1386A" w14:textId="77777777" w:rsidR="008C6634" w:rsidRPr="008C6634" w:rsidRDefault="008C6634" w:rsidP="008C6634">
            <w:pPr>
              <w:jc w:val="both"/>
              <w:rPr>
                <w:sz w:val="18"/>
                <w:szCs w:val="18"/>
                <w:lang w:val="en-GB"/>
              </w:rPr>
            </w:pPr>
          </w:p>
          <w:p w14:paraId="7CFE044F" w14:textId="77777777" w:rsidR="008C6634" w:rsidRPr="008C6634" w:rsidRDefault="008C6634" w:rsidP="008C6634">
            <w:pPr>
              <w:jc w:val="both"/>
              <w:rPr>
                <w:sz w:val="18"/>
                <w:szCs w:val="18"/>
                <w:lang w:val="en-GB"/>
              </w:rPr>
            </w:pPr>
            <w:r w:rsidRPr="008C6634">
              <w:rPr>
                <w:sz w:val="18"/>
                <w:szCs w:val="18"/>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37F847AE" w14:textId="77777777" w:rsidR="008C6634" w:rsidRPr="008C6634" w:rsidRDefault="008C6634" w:rsidP="008C6634">
            <w:pPr>
              <w:jc w:val="both"/>
              <w:rPr>
                <w:sz w:val="18"/>
                <w:szCs w:val="18"/>
                <w:lang w:val="en-GB"/>
              </w:rPr>
            </w:pPr>
          </w:p>
          <w:p w14:paraId="636161FC" w14:textId="599E0627" w:rsidR="008C6634" w:rsidRDefault="008C6634" w:rsidP="008C6634">
            <w:pPr>
              <w:jc w:val="both"/>
              <w:rPr>
                <w:sz w:val="18"/>
                <w:szCs w:val="18"/>
                <w:lang w:val="en-GB"/>
              </w:rPr>
            </w:pPr>
            <w:r w:rsidRPr="008C6634">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F063695" w14:textId="77777777" w:rsidR="00CC6199" w:rsidRPr="00FE149C" w:rsidRDefault="00CC6199" w:rsidP="00CC6199">
            <w:pPr>
              <w:rPr>
                <w:sz w:val="18"/>
                <w:szCs w:val="18"/>
                <w:lang w:val="en-GB"/>
              </w:rPr>
            </w:pPr>
          </w:p>
          <w:p w14:paraId="524653CB" w14:textId="77777777" w:rsidR="00CC6199" w:rsidRDefault="00CC6199" w:rsidP="00CC6199">
            <w:pPr>
              <w:rPr>
                <w:b/>
                <w:sz w:val="28"/>
                <w:szCs w:val="28"/>
                <w:lang w:val="en-GB"/>
              </w:rPr>
            </w:pPr>
          </w:p>
          <w:p w14:paraId="56EB0FEC" w14:textId="77777777" w:rsidR="008C6634" w:rsidRDefault="008C6634" w:rsidP="00CC6199">
            <w:pPr>
              <w:rPr>
                <w:b/>
                <w:sz w:val="28"/>
                <w:szCs w:val="28"/>
                <w:lang w:val="en-GB"/>
              </w:rPr>
            </w:pPr>
          </w:p>
          <w:p w14:paraId="1FF67E1C" w14:textId="77777777" w:rsidR="008C6634" w:rsidRDefault="008C6634" w:rsidP="00CC6199">
            <w:pPr>
              <w:rPr>
                <w:b/>
                <w:sz w:val="28"/>
                <w:szCs w:val="28"/>
                <w:lang w:val="en-GB"/>
              </w:rPr>
            </w:pPr>
          </w:p>
          <w:p w14:paraId="076895E5" w14:textId="77777777" w:rsidR="008C6634" w:rsidRDefault="008C6634" w:rsidP="00CC6199">
            <w:pPr>
              <w:rPr>
                <w:b/>
                <w:sz w:val="28"/>
                <w:szCs w:val="28"/>
                <w:lang w:val="en-GB"/>
              </w:rPr>
            </w:pPr>
          </w:p>
          <w:p w14:paraId="28585E24" w14:textId="77777777" w:rsidR="008C6634" w:rsidRDefault="008C6634" w:rsidP="00CC6199">
            <w:pPr>
              <w:rPr>
                <w:b/>
                <w:sz w:val="28"/>
                <w:szCs w:val="28"/>
                <w:lang w:val="en-GB"/>
              </w:rPr>
            </w:pPr>
          </w:p>
          <w:p w14:paraId="2DBED73E" w14:textId="2972DE43" w:rsidR="008C6634" w:rsidRDefault="008C6634" w:rsidP="00CC6199">
            <w:pPr>
              <w:rPr>
                <w:b/>
                <w:sz w:val="28"/>
                <w:szCs w:val="28"/>
                <w:lang w:val="en-GB"/>
              </w:rPr>
            </w:pPr>
          </w:p>
          <w:p w14:paraId="36C57B6B" w14:textId="511C91DC" w:rsidR="008C6634" w:rsidRDefault="008C6634" w:rsidP="00CC6199">
            <w:pPr>
              <w:rPr>
                <w:b/>
                <w:sz w:val="28"/>
                <w:szCs w:val="28"/>
                <w:lang w:val="en-GB"/>
              </w:rPr>
            </w:pPr>
          </w:p>
          <w:p w14:paraId="50148488" w14:textId="3E2D268E" w:rsidR="008C6634" w:rsidRDefault="008C6634" w:rsidP="00CC6199">
            <w:pPr>
              <w:rPr>
                <w:b/>
                <w:sz w:val="28"/>
                <w:szCs w:val="28"/>
                <w:lang w:val="en-GB"/>
              </w:rPr>
            </w:pPr>
          </w:p>
          <w:p w14:paraId="7F063696" w14:textId="580A6889" w:rsidR="008C6634" w:rsidRDefault="008C6634" w:rsidP="00CC6199">
            <w:pPr>
              <w:rPr>
                <w:b/>
                <w:sz w:val="28"/>
                <w:szCs w:val="28"/>
                <w:lang w:val="en-GB"/>
              </w:rPr>
            </w:pPr>
          </w:p>
        </w:tc>
        <w:tc>
          <w:tcPr>
            <w:tcW w:w="5232" w:type="dxa"/>
            <w:tcBorders>
              <w:top w:val="nil"/>
              <w:left w:val="nil"/>
              <w:bottom w:val="nil"/>
              <w:right w:val="nil"/>
            </w:tcBorders>
          </w:tcPr>
          <w:p w14:paraId="20925886" w14:textId="77777777" w:rsidR="006E54EA" w:rsidRDefault="006E54EA" w:rsidP="00CC6199">
            <w:pPr>
              <w:rPr>
                <w:sz w:val="18"/>
                <w:szCs w:val="18"/>
                <w:lang w:val="en-GB"/>
              </w:rPr>
            </w:pPr>
          </w:p>
          <w:p w14:paraId="1A28A918" w14:textId="77777777" w:rsidR="006E54EA" w:rsidRDefault="006E54EA" w:rsidP="00CC6199">
            <w:pPr>
              <w:rPr>
                <w:sz w:val="18"/>
                <w:szCs w:val="18"/>
                <w:lang w:val="en-GB"/>
              </w:rPr>
            </w:pPr>
          </w:p>
          <w:p w14:paraId="016F778A" w14:textId="77777777" w:rsidR="006E54EA" w:rsidRDefault="006E54EA" w:rsidP="00CC6199">
            <w:pPr>
              <w:rPr>
                <w:sz w:val="18"/>
                <w:szCs w:val="18"/>
                <w:lang w:val="en-GB"/>
              </w:rPr>
            </w:pPr>
          </w:p>
          <w:p w14:paraId="1CA599E5" w14:textId="77777777" w:rsidR="006E54EA" w:rsidRDefault="006E54EA" w:rsidP="00CC6199">
            <w:pPr>
              <w:rPr>
                <w:sz w:val="18"/>
                <w:szCs w:val="18"/>
                <w:lang w:val="en-GB"/>
              </w:rPr>
            </w:pPr>
          </w:p>
          <w:p w14:paraId="5DC5AB9B" w14:textId="77777777" w:rsidR="006E54EA" w:rsidRDefault="006E54EA" w:rsidP="00CC6199">
            <w:pPr>
              <w:rPr>
                <w:sz w:val="18"/>
                <w:szCs w:val="18"/>
                <w:lang w:val="en-GB"/>
              </w:rPr>
            </w:pPr>
          </w:p>
          <w:p w14:paraId="7F063698" w14:textId="77777777" w:rsidR="00CF69BF" w:rsidRDefault="00CF69BF" w:rsidP="00CC6199">
            <w:pPr>
              <w:rPr>
                <w:sz w:val="18"/>
                <w:szCs w:val="18"/>
                <w:lang w:val="en-GB"/>
              </w:rPr>
            </w:pPr>
          </w:p>
          <w:p w14:paraId="7F063699" w14:textId="77777777" w:rsidR="00CF69BF" w:rsidRPr="00FE149C" w:rsidRDefault="00CF69BF" w:rsidP="00CF69BF">
            <w:pPr>
              <w:rPr>
                <w:b/>
                <w:sz w:val="18"/>
                <w:szCs w:val="18"/>
                <w:lang w:val="en-GB"/>
              </w:rPr>
            </w:pPr>
            <w:r w:rsidRPr="00FE149C">
              <w:rPr>
                <w:b/>
                <w:sz w:val="18"/>
                <w:szCs w:val="18"/>
                <w:lang w:val="en-GB"/>
              </w:rPr>
              <w:t>Article 3: Data Protection</w:t>
            </w:r>
          </w:p>
          <w:p w14:paraId="7F06369A" w14:textId="77777777" w:rsidR="00CF69BF" w:rsidRPr="00FE149C" w:rsidRDefault="00CF69BF" w:rsidP="00CF69BF">
            <w:pPr>
              <w:rPr>
                <w:b/>
                <w:sz w:val="18"/>
                <w:szCs w:val="18"/>
                <w:lang w:val="en-GB"/>
              </w:rPr>
            </w:pPr>
          </w:p>
          <w:p w14:paraId="7F06369C" w14:textId="7A7A7811" w:rsidR="00CF69BF" w:rsidRDefault="008C6634" w:rsidP="00CF69BF">
            <w:pPr>
              <w:jc w:val="both"/>
              <w:rPr>
                <w:sz w:val="18"/>
                <w:szCs w:val="18"/>
                <w:lang w:val="en-GB"/>
              </w:rPr>
            </w:pPr>
            <w:r w:rsidRPr="008C6634">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2B75F8A1" w14:textId="67D006F0" w:rsidR="008C6634" w:rsidRDefault="008C6634" w:rsidP="00CF69BF">
            <w:pPr>
              <w:jc w:val="both"/>
              <w:rPr>
                <w:sz w:val="18"/>
                <w:szCs w:val="18"/>
                <w:lang w:val="en-GB"/>
              </w:rPr>
            </w:pPr>
          </w:p>
          <w:p w14:paraId="32A705D9" w14:textId="1685412F" w:rsidR="008C6634" w:rsidRDefault="008C6634" w:rsidP="00CF69BF">
            <w:pPr>
              <w:jc w:val="both"/>
              <w:rPr>
                <w:sz w:val="18"/>
                <w:szCs w:val="18"/>
                <w:lang w:val="en-GB"/>
              </w:rPr>
            </w:pPr>
            <w:r w:rsidRPr="008C6634">
              <w:rPr>
                <w:sz w:val="18"/>
                <w:szCs w:val="18"/>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7F06369E" w14:textId="77777777" w:rsidR="00CF69BF" w:rsidRDefault="00CF69BF" w:rsidP="00CC6199">
            <w:pPr>
              <w:rPr>
                <w:b/>
                <w:sz w:val="28"/>
                <w:szCs w:val="28"/>
                <w:lang w:val="en-GB"/>
              </w:rPr>
            </w:pPr>
          </w:p>
          <w:p w14:paraId="7F06369F" w14:textId="77777777" w:rsidR="00CF69BF" w:rsidRDefault="00CF69BF" w:rsidP="00CC6199">
            <w:pPr>
              <w:rPr>
                <w:b/>
                <w:sz w:val="18"/>
                <w:szCs w:val="18"/>
                <w:lang w:val="en-GB"/>
              </w:rPr>
            </w:pPr>
            <w:r w:rsidRPr="00CF69BF">
              <w:rPr>
                <w:b/>
                <w:sz w:val="18"/>
                <w:szCs w:val="18"/>
                <w:lang w:val="en-GB"/>
              </w:rPr>
              <w:t>Article 4: Checks and Audits</w:t>
            </w:r>
          </w:p>
          <w:p w14:paraId="7F0636A0" w14:textId="77777777" w:rsidR="00CF69BF" w:rsidRDefault="00CF69BF" w:rsidP="00CC6199">
            <w:pPr>
              <w:rPr>
                <w:b/>
                <w:sz w:val="18"/>
                <w:szCs w:val="18"/>
                <w:lang w:val="en-GB"/>
              </w:rPr>
            </w:pPr>
          </w:p>
          <w:p w14:paraId="5960C4F8" w14:textId="77777777" w:rsidR="00CF69BF" w:rsidRDefault="00CF69BF" w:rsidP="00CF69BF">
            <w:pPr>
              <w:jc w:val="both"/>
              <w:rPr>
                <w:sz w:val="18"/>
                <w:szCs w:val="18"/>
                <w:lang w:val="en-GB"/>
              </w:rPr>
            </w:pPr>
            <w:r w:rsidRPr="00CF69BF">
              <w:rPr>
                <w:sz w:val="18"/>
                <w:szCs w:val="18"/>
                <w:lang w:val="en-GB"/>
              </w:rPr>
              <w:t>The parties of the agreement undertake to provide any detailed information requested by the European Com</w:t>
            </w:r>
            <w:r w:rsidR="006E1CF7">
              <w:rPr>
                <w:sz w:val="18"/>
                <w:szCs w:val="18"/>
                <w:lang w:val="en-GB"/>
              </w:rPr>
              <w:t>m</w:t>
            </w:r>
            <w:r w:rsidRPr="00CF69BF">
              <w:rPr>
                <w:sz w:val="18"/>
                <w:szCs w:val="18"/>
                <w:lang w:val="en-GB"/>
              </w:rPr>
              <w:t>ission, the National Agency of Finland or by any other outside body authorised by the European Commissio</w:t>
            </w:r>
            <w:r w:rsidR="00562A6D">
              <w:rPr>
                <w:sz w:val="18"/>
                <w:szCs w:val="18"/>
                <w:lang w:val="en-GB"/>
              </w:rPr>
              <w:t>n or the National Agency of Fin</w:t>
            </w:r>
            <w:r w:rsidRPr="00CF69BF">
              <w:rPr>
                <w:sz w:val="18"/>
                <w:szCs w:val="18"/>
                <w:lang w:val="en-GB"/>
              </w:rPr>
              <w:t>l</w:t>
            </w:r>
            <w:r w:rsidR="00562A6D">
              <w:rPr>
                <w:sz w:val="18"/>
                <w:szCs w:val="18"/>
                <w:lang w:val="en-GB"/>
              </w:rPr>
              <w:t>a</w:t>
            </w:r>
            <w:r w:rsidRPr="00CF69BF">
              <w:rPr>
                <w:sz w:val="18"/>
                <w:szCs w:val="18"/>
                <w:lang w:val="en-GB"/>
              </w:rPr>
              <w:t>nd to check that the mobility period and the provisions of the agreement are being properly implemented.</w:t>
            </w:r>
          </w:p>
          <w:p w14:paraId="44F6E0EA" w14:textId="77777777" w:rsidR="008C6634" w:rsidRDefault="008C6634" w:rsidP="00CF69BF">
            <w:pPr>
              <w:jc w:val="both"/>
              <w:rPr>
                <w:sz w:val="28"/>
                <w:szCs w:val="28"/>
                <w:lang w:val="en-GB"/>
              </w:rPr>
            </w:pPr>
          </w:p>
          <w:p w14:paraId="22F727F4" w14:textId="77777777" w:rsidR="008C6634" w:rsidRDefault="008C6634" w:rsidP="00CF69BF">
            <w:pPr>
              <w:jc w:val="both"/>
              <w:rPr>
                <w:sz w:val="28"/>
                <w:szCs w:val="28"/>
                <w:lang w:val="en-GB"/>
              </w:rPr>
            </w:pPr>
          </w:p>
          <w:p w14:paraId="7F0636A1" w14:textId="4E1F5470" w:rsidR="008C6634" w:rsidRPr="00CF69BF" w:rsidRDefault="008C6634" w:rsidP="00CF69BF">
            <w:pPr>
              <w:jc w:val="both"/>
              <w:rPr>
                <w:sz w:val="28"/>
                <w:szCs w:val="28"/>
                <w:lang w:val="en-GB"/>
              </w:rPr>
            </w:pPr>
          </w:p>
        </w:tc>
      </w:tr>
    </w:tbl>
    <w:p w14:paraId="27D15D4B" w14:textId="23E58DA6" w:rsidR="008C6634" w:rsidRDefault="008C6634" w:rsidP="008C6634">
      <w:pPr>
        <w:spacing w:after="0" w:line="240" w:lineRule="auto"/>
        <w:rPr>
          <w:sz w:val="20"/>
          <w:szCs w:val="20"/>
          <w:lang w:val="en-US"/>
        </w:rPr>
      </w:pPr>
      <w:r>
        <w:rPr>
          <w:sz w:val="20"/>
          <w:szCs w:val="20"/>
          <w:lang w:val="en-US"/>
        </w:rPr>
        <w:t>______________________________________________</w:t>
      </w:r>
    </w:p>
    <w:p w14:paraId="3877F192" w14:textId="77777777" w:rsidR="008C6634" w:rsidRDefault="008C6634" w:rsidP="008C6634">
      <w:pPr>
        <w:spacing w:after="0" w:line="240" w:lineRule="auto"/>
        <w:rPr>
          <w:sz w:val="20"/>
          <w:szCs w:val="20"/>
          <w:lang w:val="en-US"/>
        </w:rPr>
      </w:pPr>
    </w:p>
    <w:p w14:paraId="4939B826" w14:textId="31E49548" w:rsidR="008C6634" w:rsidRDefault="008C6634" w:rsidP="008C6634">
      <w:pPr>
        <w:spacing w:after="0" w:line="240" w:lineRule="auto"/>
        <w:rPr>
          <w:sz w:val="20"/>
          <w:szCs w:val="20"/>
          <w:lang w:val="en-US"/>
        </w:rPr>
      </w:pPr>
      <w:r w:rsidRPr="008C6634">
        <w:rPr>
          <w:sz w:val="20"/>
          <w:szCs w:val="20"/>
          <w:lang w:val="en-US"/>
        </w:rPr>
        <w:t>1 Additional information on the purpose of processing your personal data, what data we collect, who has access to it and how it is protected, can be found at:</w:t>
      </w:r>
    </w:p>
    <w:p w14:paraId="7F0636A4" w14:textId="1BC0A9AB" w:rsidR="00CC6199" w:rsidRPr="008C6634" w:rsidRDefault="006F1202" w:rsidP="008C6634">
      <w:pPr>
        <w:spacing w:after="0" w:line="240" w:lineRule="auto"/>
        <w:rPr>
          <w:sz w:val="20"/>
          <w:szCs w:val="20"/>
          <w:lang w:val="en-US"/>
        </w:rPr>
      </w:pPr>
      <w:hyperlink r:id="rId14" w:history="1">
        <w:r w:rsidR="008C6634" w:rsidRPr="00DE6D26">
          <w:rPr>
            <w:rStyle w:val="Hyperlink"/>
            <w:sz w:val="20"/>
            <w:szCs w:val="20"/>
            <w:lang w:val="en-US"/>
          </w:rPr>
          <w:t>https://erasmus-plus.ec.europa.eu/erasmus-and-data-protection/privacy-statement-mobility-tool</w:t>
        </w:r>
      </w:hyperlink>
      <w:r w:rsidR="008C6634">
        <w:rPr>
          <w:sz w:val="20"/>
          <w:szCs w:val="20"/>
          <w:lang w:val="en-US"/>
        </w:rPr>
        <w:t xml:space="preserve"> </w:t>
      </w:r>
    </w:p>
    <w:p w14:paraId="47A8F89B" w14:textId="77777777" w:rsidR="008C6634" w:rsidRPr="006277AF" w:rsidRDefault="008C6634">
      <w:pPr>
        <w:rPr>
          <w:lang w:val="en-US"/>
        </w:rPr>
      </w:pPr>
    </w:p>
    <w:sectPr w:rsidR="008C6634" w:rsidRPr="006277AF" w:rsidSect="00B75C7F">
      <w:headerReference w:type="default" r:id="rId15"/>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E515" w14:textId="77777777" w:rsidR="000F6ED0" w:rsidRDefault="000F6ED0" w:rsidP="00B75C7F">
      <w:pPr>
        <w:spacing w:after="0" w:line="240" w:lineRule="auto"/>
      </w:pPr>
      <w:r>
        <w:separator/>
      </w:r>
    </w:p>
  </w:endnote>
  <w:endnote w:type="continuationSeparator" w:id="0">
    <w:p w14:paraId="034BAF4D" w14:textId="77777777" w:rsidR="000F6ED0" w:rsidRDefault="000F6ED0" w:rsidP="00B7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dea">
    <w:panose1 w:val="02000000000000000000"/>
    <w:charset w:val="00"/>
    <w:family w:val="auto"/>
    <w:pitch w:val="variable"/>
    <w:sig w:usb0="A00000AF" w:usb1="4000206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30B8" w14:textId="77777777" w:rsidR="000F6ED0" w:rsidRDefault="000F6ED0" w:rsidP="00B75C7F">
      <w:pPr>
        <w:spacing w:after="0" w:line="240" w:lineRule="auto"/>
      </w:pPr>
      <w:r>
        <w:separator/>
      </w:r>
    </w:p>
  </w:footnote>
  <w:footnote w:type="continuationSeparator" w:id="0">
    <w:p w14:paraId="45F6E185" w14:textId="77777777" w:rsidR="000F6ED0" w:rsidRDefault="000F6ED0" w:rsidP="00B75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36AD" w14:textId="558D26C2" w:rsidR="00B75C7F" w:rsidRDefault="00B75C7F">
    <w:pPr>
      <w:pStyle w:val="Header"/>
      <w:jc w:val="right"/>
    </w:pPr>
    <w:r>
      <w:t xml:space="preserve">Page </w:t>
    </w:r>
    <w:sdt>
      <w:sdtPr>
        <w:id w:val="811835457"/>
        <w:docPartObj>
          <w:docPartGallery w:val="Page Numbers (Top of Page)"/>
          <w:docPartUnique/>
        </w:docPartObj>
      </w:sdtPr>
      <w:sdtEndPr/>
      <w:sdtContent>
        <w:r>
          <w:fldChar w:fldCharType="begin"/>
        </w:r>
        <w:r>
          <w:instrText>PAGE   \* MERGEFORMAT</w:instrText>
        </w:r>
        <w:r>
          <w:fldChar w:fldCharType="separate"/>
        </w:r>
        <w:r w:rsidR="00001E50">
          <w:rPr>
            <w:noProof/>
          </w:rPr>
          <w:t>3</w:t>
        </w:r>
        <w:r>
          <w:fldChar w:fldCharType="end"/>
        </w:r>
        <w:r>
          <w:t>/4</w:t>
        </w:r>
      </w:sdtContent>
    </w:sdt>
  </w:p>
  <w:p w14:paraId="7F0636AE" w14:textId="77777777" w:rsidR="00B75C7F" w:rsidRDefault="00B7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E16BD"/>
    <w:multiLevelType w:val="hybridMultilevel"/>
    <w:tmpl w:val="39C46858"/>
    <w:lvl w:ilvl="0" w:tplc="B576F6D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5E44E2A"/>
    <w:multiLevelType w:val="hybridMultilevel"/>
    <w:tmpl w:val="E8CCA0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DAF4B6F"/>
    <w:multiLevelType w:val="hybridMultilevel"/>
    <w:tmpl w:val="33F84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4166C40"/>
    <w:multiLevelType w:val="hybridMultilevel"/>
    <w:tmpl w:val="06B8204A"/>
    <w:lvl w:ilvl="0" w:tplc="43F8CC8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550720F"/>
    <w:multiLevelType w:val="hybridMultilevel"/>
    <w:tmpl w:val="032E33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AA6BE7"/>
    <w:multiLevelType w:val="hybridMultilevel"/>
    <w:tmpl w:val="BADAF7C8"/>
    <w:lvl w:ilvl="0" w:tplc="B576F6D0">
      <w:start w:val="3"/>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746754E5"/>
    <w:multiLevelType w:val="hybridMultilevel"/>
    <w:tmpl w:val="5C38339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d96SDBqVnFpR9yANdf4PJSVf9yWCZPZjifN6LpIKhta+PK1znRzv8sWBU5hg5qnHDnVucIK9LEGi1P0ZRMoxg==" w:salt="4iSMjCYB7Qkyej/iCZDlK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C5"/>
    <w:rsid w:val="00001E50"/>
    <w:rsid w:val="00005BA2"/>
    <w:rsid w:val="00014345"/>
    <w:rsid w:val="00024711"/>
    <w:rsid w:val="00060F7E"/>
    <w:rsid w:val="00082975"/>
    <w:rsid w:val="000960DA"/>
    <w:rsid w:val="000C50E2"/>
    <w:rsid w:val="000C6B31"/>
    <w:rsid w:val="000D7157"/>
    <w:rsid w:val="000F5900"/>
    <w:rsid w:val="000F6ED0"/>
    <w:rsid w:val="00101DEA"/>
    <w:rsid w:val="00103477"/>
    <w:rsid w:val="00116B1F"/>
    <w:rsid w:val="00140E76"/>
    <w:rsid w:val="0014183B"/>
    <w:rsid w:val="00156C52"/>
    <w:rsid w:val="00160C15"/>
    <w:rsid w:val="00161270"/>
    <w:rsid w:val="0018261B"/>
    <w:rsid w:val="00184522"/>
    <w:rsid w:val="00184B55"/>
    <w:rsid w:val="001C0E22"/>
    <w:rsid w:val="001C157C"/>
    <w:rsid w:val="001D1ECE"/>
    <w:rsid w:val="001F48D5"/>
    <w:rsid w:val="001F5D25"/>
    <w:rsid w:val="00213777"/>
    <w:rsid w:val="00234564"/>
    <w:rsid w:val="00242553"/>
    <w:rsid w:val="00246155"/>
    <w:rsid w:val="00246260"/>
    <w:rsid w:val="00253350"/>
    <w:rsid w:val="00264BEE"/>
    <w:rsid w:val="00267599"/>
    <w:rsid w:val="002B0CDC"/>
    <w:rsid w:val="002B36C1"/>
    <w:rsid w:val="002C60B3"/>
    <w:rsid w:val="002E7D8C"/>
    <w:rsid w:val="003175B3"/>
    <w:rsid w:val="00320D13"/>
    <w:rsid w:val="0032337C"/>
    <w:rsid w:val="0037027B"/>
    <w:rsid w:val="00371FFD"/>
    <w:rsid w:val="00372879"/>
    <w:rsid w:val="00373CA3"/>
    <w:rsid w:val="00384381"/>
    <w:rsid w:val="003A1017"/>
    <w:rsid w:val="003A572D"/>
    <w:rsid w:val="003A6EEC"/>
    <w:rsid w:val="003D14AD"/>
    <w:rsid w:val="003D2B76"/>
    <w:rsid w:val="003D2BC4"/>
    <w:rsid w:val="003D49DB"/>
    <w:rsid w:val="003E7A56"/>
    <w:rsid w:val="003F3487"/>
    <w:rsid w:val="003F4F3F"/>
    <w:rsid w:val="00401804"/>
    <w:rsid w:val="0040630B"/>
    <w:rsid w:val="004102A6"/>
    <w:rsid w:val="00412870"/>
    <w:rsid w:val="00424A98"/>
    <w:rsid w:val="00442D0F"/>
    <w:rsid w:val="00445001"/>
    <w:rsid w:val="004543D8"/>
    <w:rsid w:val="00476EBD"/>
    <w:rsid w:val="0049349E"/>
    <w:rsid w:val="004953F3"/>
    <w:rsid w:val="004A06FB"/>
    <w:rsid w:val="004A35A8"/>
    <w:rsid w:val="004B5BA8"/>
    <w:rsid w:val="004C12E5"/>
    <w:rsid w:val="004D00EB"/>
    <w:rsid w:val="004F2CCE"/>
    <w:rsid w:val="00502BB8"/>
    <w:rsid w:val="005101C2"/>
    <w:rsid w:val="0051655A"/>
    <w:rsid w:val="00520F10"/>
    <w:rsid w:val="00562A6D"/>
    <w:rsid w:val="00564EB0"/>
    <w:rsid w:val="00567549"/>
    <w:rsid w:val="00574566"/>
    <w:rsid w:val="00582FE7"/>
    <w:rsid w:val="005A29D8"/>
    <w:rsid w:val="005C4041"/>
    <w:rsid w:val="005D767D"/>
    <w:rsid w:val="005E10B1"/>
    <w:rsid w:val="005F7D62"/>
    <w:rsid w:val="00600DF9"/>
    <w:rsid w:val="00615592"/>
    <w:rsid w:val="006277AF"/>
    <w:rsid w:val="006700B5"/>
    <w:rsid w:val="0067733E"/>
    <w:rsid w:val="006B176D"/>
    <w:rsid w:val="006C1790"/>
    <w:rsid w:val="006C4879"/>
    <w:rsid w:val="006E1CF7"/>
    <w:rsid w:val="006E54EA"/>
    <w:rsid w:val="006F1202"/>
    <w:rsid w:val="00711D7A"/>
    <w:rsid w:val="00721CD5"/>
    <w:rsid w:val="00730C2B"/>
    <w:rsid w:val="00740959"/>
    <w:rsid w:val="00742EF1"/>
    <w:rsid w:val="00743093"/>
    <w:rsid w:val="007478CC"/>
    <w:rsid w:val="00751186"/>
    <w:rsid w:val="00766927"/>
    <w:rsid w:val="00774665"/>
    <w:rsid w:val="00780764"/>
    <w:rsid w:val="00795456"/>
    <w:rsid w:val="007A6FFA"/>
    <w:rsid w:val="007B080E"/>
    <w:rsid w:val="007B0940"/>
    <w:rsid w:val="007C069E"/>
    <w:rsid w:val="007C0AA3"/>
    <w:rsid w:val="007C0F2C"/>
    <w:rsid w:val="007C730C"/>
    <w:rsid w:val="00803463"/>
    <w:rsid w:val="008060E9"/>
    <w:rsid w:val="008565BB"/>
    <w:rsid w:val="0088323A"/>
    <w:rsid w:val="008850D7"/>
    <w:rsid w:val="008C05C5"/>
    <w:rsid w:val="008C2C79"/>
    <w:rsid w:val="008C6634"/>
    <w:rsid w:val="008D16E8"/>
    <w:rsid w:val="008D2160"/>
    <w:rsid w:val="008D413E"/>
    <w:rsid w:val="008F6BA4"/>
    <w:rsid w:val="00911060"/>
    <w:rsid w:val="00914217"/>
    <w:rsid w:val="00916B57"/>
    <w:rsid w:val="00942DBC"/>
    <w:rsid w:val="009441E8"/>
    <w:rsid w:val="00954570"/>
    <w:rsid w:val="0095567F"/>
    <w:rsid w:val="00960BEB"/>
    <w:rsid w:val="00980CFB"/>
    <w:rsid w:val="00982B20"/>
    <w:rsid w:val="009900D6"/>
    <w:rsid w:val="009976C6"/>
    <w:rsid w:val="009B2CF7"/>
    <w:rsid w:val="009B64EE"/>
    <w:rsid w:val="009D535D"/>
    <w:rsid w:val="009D546E"/>
    <w:rsid w:val="00A100C7"/>
    <w:rsid w:val="00A111A4"/>
    <w:rsid w:val="00A4155F"/>
    <w:rsid w:val="00A609B4"/>
    <w:rsid w:val="00A62D27"/>
    <w:rsid w:val="00A72132"/>
    <w:rsid w:val="00A75FEA"/>
    <w:rsid w:val="00A91422"/>
    <w:rsid w:val="00AC51D9"/>
    <w:rsid w:val="00AE71C7"/>
    <w:rsid w:val="00AF0B77"/>
    <w:rsid w:val="00B03B44"/>
    <w:rsid w:val="00B1089F"/>
    <w:rsid w:val="00B22BD4"/>
    <w:rsid w:val="00B304EA"/>
    <w:rsid w:val="00B5683E"/>
    <w:rsid w:val="00B7096E"/>
    <w:rsid w:val="00B73DC0"/>
    <w:rsid w:val="00B75C7F"/>
    <w:rsid w:val="00B77663"/>
    <w:rsid w:val="00BA7A16"/>
    <w:rsid w:val="00C002C8"/>
    <w:rsid w:val="00C1265D"/>
    <w:rsid w:val="00C25A88"/>
    <w:rsid w:val="00C332F7"/>
    <w:rsid w:val="00C45119"/>
    <w:rsid w:val="00C4593A"/>
    <w:rsid w:val="00C5687B"/>
    <w:rsid w:val="00C62E1D"/>
    <w:rsid w:val="00C63225"/>
    <w:rsid w:val="00CA498A"/>
    <w:rsid w:val="00CA4D07"/>
    <w:rsid w:val="00CA5592"/>
    <w:rsid w:val="00CC1C77"/>
    <w:rsid w:val="00CC6199"/>
    <w:rsid w:val="00CD41C5"/>
    <w:rsid w:val="00CF2C2F"/>
    <w:rsid w:val="00CF69BF"/>
    <w:rsid w:val="00D11973"/>
    <w:rsid w:val="00D271B5"/>
    <w:rsid w:val="00D3591E"/>
    <w:rsid w:val="00D4498C"/>
    <w:rsid w:val="00D45145"/>
    <w:rsid w:val="00D646D9"/>
    <w:rsid w:val="00D7500B"/>
    <w:rsid w:val="00DB0A2C"/>
    <w:rsid w:val="00DB7F75"/>
    <w:rsid w:val="00DD3F37"/>
    <w:rsid w:val="00DF14E5"/>
    <w:rsid w:val="00E00AC0"/>
    <w:rsid w:val="00E132F5"/>
    <w:rsid w:val="00E1422D"/>
    <w:rsid w:val="00E3264B"/>
    <w:rsid w:val="00E47C6B"/>
    <w:rsid w:val="00E511A4"/>
    <w:rsid w:val="00E56BFE"/>
    <w:rsid w:val="00E81A9C"/>
    <w:rsid w:val="00E833EE"/>
    <w:rsid w:val="00E8545F"/>
    <w:rsid w:val="00E904A4"/>
    <w:rsid w:val="00EA2B7C"/>
    <w:rsid w:val="00EC590F"/>
    <w:rsid w:val="00EF21B4"/>
    <w:rsid w:val="00F206B6"/>
    <w:rsid w:val="00F223BC"/>
    <w:rsid w:val="00F25F1B"/>
    <w:rsid w:val="00F40794"/>
    <w:rsid w:val="00F66E67"/>
    <w:rsid w:val="00F81485"/>
    <w:rsid w:val="00F8381E"/>
    <w:rsid w:val="00FD1CFB"/>
    <w:rsid w:val="00FD7A0C"/>
    <w:rsid w:val="00FE4689"/>
    <w:rsid w:val="00FF26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635F4"/>
  <w15:docId w15:val="{0E51AE45-5ADE-4209-9CA7-F042054C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05C5"/>
    <w:rPr>
      <w:color w:val="808080"/>
    </w:rPr>
  </w:style>
  <w:style w:type="paragraph" w:styleId="BalloonText">
    <w:name w:val="Balloon Text"/>
    <w:basedOn w:val="Normal"/>
    <w:link w:val="BalloonTextChar"/>
    <w:uiPriority w:val="99"/>
    <w:semiHidden/>
    <w:unhideWhenUsed/>
    <w:rsid w:val="008C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5C5"/>
    <w:rPr>
      <w:rFonts w:ascii="Tahoma" w:hAnsi="Tahoma" w:cs="Tahoma"/>
      <w:sz w:val="16"/>
      <w:szCs w:val="16"/>
    </w:rPr>
  </w:style>
  <w:style w:type="paragraph" w:styleId="ListParagraph">
    <w:name w:val="List Paragraph"/>
    <w:basedOn w:val="Normal"/>
    <w:uiPriority w:val="34"/>
    <w:qFormat/>
    <w:rsid w:val="00C4593A"/>
    <w:pPr>
      <w:ind w:left="720"/>
      <w:contextualSpacing/>
    </w:pPr>
  </w:style>
  <w:style w:type="paragraph" w:styleId="Header">
    <w:name w:val="header"/>
    <w:basedOn w:val="Normal"/>
    <w:link w:val="HeaderChar"/>
    <w:uiPriority w:val="99"/>
    <w:unhideWhenUsed/>
    <w:rsid w:val="00B75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C7F"/>
  </w:style>
  <w:style w:type="paragraph" w:styleId="Footer">
    <w:name w:val="footer"/>
    <w:basedOn w:val="Normal"/>
    <w:link w:val="FooterChar"/>
    <w:uiPriority w:val="99"/>
    <w:unhideWhenUsed/>
    <w:rsid w:val="00B75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C7F"/>
  </w:style>
  <w:style w:type="character" w:styleId="CommentReference">
    <w:name w:val="annotation reference"/>
    <w:basedOn w:val="DefaultParagraphFont"/>
    <w:uiPriority w:val="99"/>
    <w:semiHidden/>
    <w:unhideWhenUsed/>
    <w:rsid w:val="00373CA3"/>
    <w:rPr>
      <w:sz w:val="16"/>
      <w:szCs w:val="16"/>
    </w:rPr>
  </w:style>
  <w:style w:type="paragraph" w:styleId="CommentText">
    <w:name w:val="annotation text"/>
    <w:basedOn w:val="Normal"/>
    <w:link w:val="CommentTextChar"/>
    <w:uiPriority w:val="99"/>
    <w:semiHidden/>
    <w:unhideWhenUsed/>
    <w:rsid w:val="00373CA3"/>
    <w:pPr>
      <w:spacing w:line="240" w:lineRule="auto"/>
    </w:pPr>
    <w:rPr>
      <w:sz w:val="20"/>
      <w:szCs w:val="20"/>
    </w:rPr>
  </w:style>
  <w:style w:type="character" w:customStyle="1" w:styleId="CommentTextChar">
    <w:name w:val="Comment Text Char"/>
    <w:basedOn w:val="DefaultParagraphFont"/>
    <w:link w:val="CommentText"/>
    <w:uiPriority w:val="99"/>
    <w:semiHidden/>
    <w:rsid w:val="00373CA3"/>
    <w:rPr>
      <w:sz w:val="20"/>
      <w:szCs w:val="20"/>
    </w:rPr>
  </w:style>
  <w:style w:type="paragraph" w:styleId="CommentSubject">
    <w:name w:val="annotation subject"/>
    <w:basedOn w:val="CommentText"/>
    <w:next w:val="CommentText"/>
    <w:link w:val="CommentSubjectChar"/>
    <w:uiPriority w:val="99"/>
    <w:semiHidden/>
    <w:unhideWhenUsed/>
    <w:rsid w:val="00373CA3"/>
    <w:rPr>
      <w:b/>
      <w:bCs/>
    </w:rPr>
  </w:style>
  <w:style w:type="character" w:customStyle="1" w:styleId="CommentSubjectChar">
    <w:name w:val="Comment Subject Char"/>
    <w:basedOn w:val="CommentTextChar"/>
    <w:link w:val="CommentSubject"/>
    <w:uiPriority w:val="99"/>
    <w:semiHidden/>
    <w:rsid w:val="00373CA3"/>
    <w:rPr>
      <w:b/>
      <w:bCs/>
      <w:sz w:val="20"/>
      <w:szCs w:val="20"/>
    </w:rPr>
  </w:style>
  <w:style w:type="character" w:styleId="Hyperlink">
    <w:name w:val="Hyperlink"/>
    <w:basedOn w:val="DefaultParagraphFont"/>
    <w:uiPriority w:val="99"/>
    <w:unhideWhenUsed/>
    <w:rsid w:val="008C6634"/>
    <w:rPr>
      <w:color w:val="0000FF" w:themeColor="hyperlink"/>
      <w:u w:val="single"/>
    </w:rPr>
  </w:style>
  <w:style w:type="character" w:styleId="UnresolvedMention">
    <w:name w:val="Unresolved Mention"/>
    <w:basedOn w:val="DefaultParagraphFont"/>
    <w:uiPriority w:val="99"/>
    <w:semiHidden/>
    <w:unhideWhenUsed/>
    <w:rsid w:val="008C6634"/>
    <w:rPr>
      <w:color w:val="605E5C"/>
      <w:shd w:val="clear" w:color="auto" w:fill="E1DFDD"/>
    </w:rPr>
  </w:style>
  <w:style w:type="character" w:customStyle="1" w:styleId="ui-provider">
    <w:name w:val="ui-provider"/>
    <w:basedOn w:val="DefaultParagraphFont"/>
    <w:rsid w:val="006F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6620">
      <w:bodyDiv w:val="1"/>
      <w:marLeft w:val="0"/>
      <w:marRight w:val="0"/>
      <w:marTop w:val="0"/>
      <w:marBottom w:val="0"/>
      <w:divBdr>
        <w:top w:val="none" w:sz="0" w:space="0" w:color="auto"/>
        <w:left w:val="none" w:sz="0" w:space="0" w:color="auto"/>
        <w:bottom w:val="none" w:sz="0" w:space="0" w:color="auto"/>
        <w:right w:val="none" w:sz="0" w:space="0" w:color="auto"/>
      </w:divBdr>
      <w:divsChild>
        <w:div w:id="1487015837">
          <w:marLeft w:val="0"/>
          <w:marRight w:val="0"/>
          <w:marTop w:val="0"/>
          <w:marBottom w:val="0"/>
          <w:divBdr>
            <w:top w:val="none" w:sz="0" w:space="0" w:color="auto"/>
            <w:left w:val="none" w:sz="0" w:space="0" w:color="auto"/>
            <w:bottom w:val="none" w:sz="0" w:space="0" w:color="auto"/>
            <w:right w:val="none" w:sz="0" w:space="0" w:color="auto"/>
          </w:divBdr>
        </w:div>
      </w:divsChild>
    </w:div>
    <w:div w:id="742799814">
      <w:bodyDiv w:val="1"/>
      <w:marLeft w:val="0"/>
      <w:marRight w:val="0"/>
      <w:marTop w:val="0"/>
      <w:marBottom w:val="0"/>
      <w:divBdr>
        <w:top w:val="none" w:sz="0" w:space="0" w:color="auto"/>
        <w:left w:val="none" w:sz="0" w:space="0" w:color="auto"/>
        <w:bottom w:val="none" w:sz="0" w:space="0" w:color="auto"/>
        <w:right w:val="none" w:sz="0" w:space="0" w:color="auto"/>
      </w:divBdr>
      <w:divsChild>
        <w:div w:id="557743734">
          <w:marLeft w:val="0"/>
          <w:marRight w:val="0"/>
          <w:marTop w:val="0"/>
          <w:marBottom w:val="0"/>
          <w:divBdr>
            <w:top w:val="none" w:sz="0" w:space="0" w:color="auto"/>
            <w:left w:val="none" w:sz="0" w:space="0" w:color="auto"/>
            <w:bottom w:val="none" w:sz="0" w:space="0" w:color="auto"/>
            <w:right w:val="none" w:sz="0" w:space="0" w:color="auto"/>
          </w:divBdr>
        </w:div>
      </w:divsChild>
    </w:div>
    <w:div w:id="1371689533">
      <w:bodyDiv w:val="1"/>
      <w:marLeft w:val="0"/>
      <w:marRight w:val="0"/>
      <w:marTop w:val="0"/>
      <w:marBottom w:val="0"/>
      <w:divBdr>
        <w:top w:val="none" w:sz="0" w:space="0" w:color="auto"/>
        <w:left w:val="none" w:sz="0" w:space="0" w:color="auto"/>
        <w:bottom w:val="none" w:sz="0" w:space="0" w:color="auto"/>
        <w:right w:val="none" w:sz="0" w:space="0" w:color="auto"/>
      </w:divBdr>
      <w:divsChild>
        <w:div w:id="141501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rasmus-and-data-protection/privacy-statement-mobility-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smus-plus.ec.europa.eu/erasmus-and-data-protection/privacy-statement-mobility-to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18C1D8D2D94736B9758413EA64165B"/>
        <w:category>
          <w:name w:val="Yleiset"/>
          <w:gallery w:val="placeholder"/>
        </w:category>
        <w:types>
          <w:type w:val="bbPlcHdr"/>
        </w:types>
        <w:behaviors>
          <w:behavior w:val="content"/>
        </w:behaviors>
        <w:guid w:val="{2C33176A-10C1-41CA-AC00-79A9C3177EFD}"/>
      </w:docPartPr>
      <w:docPartBody>
        <w:p w:rsidR="00821566" w:rsidRDefault="00231957" w:rsidP="00231957">
          <w:pPr>
            <w:pStyle w:val="0B18C1D8D2D94736B9758413EA64165B3"/>
          </w:pPr>
          <w:r w:rsidRPr="00246260">
            <w:rPr>
              <w:rStyle w:val="PlaceholderText"/>
              <w:color w:val="FF0000"/>
              <w:lang w:val="en-US"/>
            </w:rPr>
            <w:t>Choose an item.</w:t>
          </w:r>
        </w:p>
      </w:docPartBody>
    </w:docPart>
    <w:docPart>
      <w:docPartPr>
        <w:name w:val="1F29FBE192A6499890F2D1EA8FFB4AFE"/>
        <w:category>
          <w:name w:val="Yleiset"/>
          <w:gallery w:val="placeholder"/>
        </w:category>
        <w:types>
          <w:type w:val="bbPlcHdr"/>
        </w:types>
        <w:behaviors>
          <w:behavior w:val="content"/>
        </w:behaviors>
        <w:guid w:val="{CB0AB957-04C0-4BC3-8E3F-A67584225164}"/>
      </w:docPartPr>
      <w:docPartBody>
        <w:p w:rsidR="002603CF" w:rsidRDefault="00231957" w:rsidP="00231957">
          <w:pPr>
            <w:pStyle w:val="1F29FBE192A6499890F2D1EA8FFB4AFE1"/>
          </w:pPr>
          <w:r>
            <w:rPr>
              <w:color w:val="FF0000"/>
              <w:lang w:val="en-US"/>
            </w:rPr>
            <w:t>Choose an item</w:t>
          </w:r>
          <w:r w:rsidRPr="00140E76">
            <w:rPr>
              <w:color w:val="FF0000"/>
              <w:sz w:val="20"/>
              <w:szCs w:val="20"/>
              <w:lang w:val="en-US"/>
            </w:rPr>
            <w:t>.</w:t>
          </w:r>
        </w:p>
      </w:docPartBody>
    </w:docPart>
    <w:docPart>
      <w:docPartPr>
        <w:name w:val="AC600251A6A247639C6595FBABDFA8EF"/>
        <w:category>
          <w:name w:val="Yleiset"/>
          <w:gallery w:val="placeholder"/>
        </w:category>
        <w:types>
          <w:type w:val="bbPlcHdr"/>
        </w:types>
        <w:behaviors>
          <w:behavior w:val="content"/>
        </w:behaviors>
        <w:guid w:val="{E1C1E010-5762-4054-B699-8CBAC3B4FBD5}"/>
      </w:docPartPr>
      <w:docPartBody>
        <w:p w:rsidR="002603CF" w:rsidRDefault="00231957" w:rsidP="00231957">
          <w:pPr>
            <w:pStyle w:val="AC600251A6A247639C6595FBABDFA8EF1"/>
          </w:pPr>
          <w:r>
            <w:rPr>
              <w:color w:val="FF0000"/>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dea">
    <w:panose1 w:val="02000000000000000000"/>
    <w:charset w:val="00"/>
    <w:family w:val="auto"/>
    <w:pitch w:val="variable"/>
    <w:sig w:usb0="A00000AF" w:usb1="4000206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566"/>
    <w:rsid w:val="00026712"/>
    <w:rsid w:val="00186B3D"/>
    <w:rsid w:val="00231957"/>
    <w:rsid w:val="002603CF"/>
    <w:rsid w:val="002F7C0F"/>
    <w:rsid w:val="005712D3"/>
    <w:rsid w:val="00821566"/>
    <w:rsid w:val="009015D2"/>
    <w:rsid w:val="0093278F"/>
    <w:rsid w:val="00A8377E"/>
    <w:rsid w:val="00DB19F4"/>
    <w:rsid w:val="00EF64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9F4"/>
    <w:rPr>
      <w:color w:val="808080"/>
    </w:rPr>
  </w:style>
  <w:style w:type="paragraph" w:customStyle="1" w:styleId="0B18C1D8D2D94736B9758413EA64165B">
    <w:name w:val="0B18C1D8D2D94736B9758413EA64165B"/>
    <w:rsid w:val="00821566"/>
  </w:style>
  <w:style w:type="paragraph" w:customStyle="1" w:styleId="3DF12FDDB27943E5A9E0A3374BB718E5">
    <w:name w:val="3DF12FDDB27943E5A9E0A3374BB718E5"/>
    <w:rsid w:val="00821566"/>
  </w:style>
  <w:style w:type="paragraph" w:customStyle="1" w:styleId="AA6B0043901343A8B2D53F93FBFDFF93">
    <w:name w:val="AA6B0043901343A8B2D53F93FBFDFF93"/>
    <w:rsid w:val="00821566"/>
    <w:rPr>
      <w:rFonts w:eastAsiaTheme="minorHAnsi"/>
      <w:lang w:eastAsia="en-US"/>
    </w:rPr>
  </w:style>
  <w:style w:type="paragraph" w:customStyle="1" w:styleId="0B18C1D8D2D94736B9758413EA64165B1">
    <w:name w:val="0B18C1D8D2D94736B9758413EA64165B1"/>
    <w:rsid w:val="00821566"/>
    <w:rPr>
      <w:rFonts w:eastAsiaTheme="minorHAnsi"/>
      <w:lang w:eastAsia="en-US"/>
    </w:rPr>
  </w:style>
  <w:style w:type="paragraph" w:customStyle="1" w:styleId="AA6B0043901343A8B2D53F93FBFDFF931">
    <w:name w:val="AA6B0043901343A8B2D53F93FBFDFF931"/>
    <w:rsid w:val="00821566"/>
    <w:rPr>
      <w:rFonts w:eastAsiaTheme="minorHAnsi"/>
      <w:lang w:eastAsia="en-US"/>
    </w:rPr>
  </w:style>
  <w:style w:type="paragraph" w:customStyle="1" w:styleId="0B18C1D8D2D94736B9758413EA64165B2">
    <w:name w:val="0B18C1D8D2D94736B9758413EA64165B2"/>
    <w:rsid w:val="00821566"/>
    <w:rPr>
      <w:rFonts w:eastAsiaTheme="minorHAnsi"/>
      <w:lang w:eastAsia="en-US"/>
    </w:rPr>
  </w:style>
  <w:style w:type="paragraph" w:customStyle="1" w:styleId="1F29FBE192A6499890F2D1EA8FFB4AFE">
    <w:name w:val="1F29FBE192A6499890F2D1EA8FFB4AFE"/>
    <w:rsid w:val="00821566"/>
    <w:rPr>
      <w:rFonts w:eastAsiaTheme="minorHAnsi"/>
      <w:lang w:eastAsia="en-US"/>
    </w:rPr>
  </w:style>
  <w:style w:type="paragraph" w:customStyle="1" w:styleId="6EC64C34565D4B35856DA1E974B60833">
    <w:name w:val="6EC64C34565D4B35856DA1E974B60833"/>
    <w:rsid w:val="00821566"/>
  </w:style>
  <w:style w:type="paragraph" w:customStyle="1" w:styleId="AC600251A6A247639C6595FBABDFA8EF">
    <w:name w:val="AC600251A6A247639C6595FBABDFA8EF"/>
    <w:rsid w:val="00821566"/>
  </w:style>
  <w:style w:type="paragraph" w:customStyle="1" w:styleId="6BFBAB0E13A44E65BB166782BA8ED191">
    <w:name w:val="6BFBAB0E13A44E65BB166782BA8ED191"/>
    <w:rsid w:val="00231957"/>
    <w:pPr>
      <w:spacing w:after="160" w:line="259" w:lineRule="auto"/>
    </w:pPr>
  </w:style>
  <w:style w:type="paragraph" w:customStyle="1" w:styleId="4B29FC4027524FF19684514835097693">
    <w:name w:val="4B29FC4027524FF19684514835097693"/>
    <w:rsid w:val="00231957"/>
    <w:pPr>
      <w:spacing w:after="160" w:line="259" w:lineRule="auto"/>
    </w:pPr>
  </w:style>
  <w:style w:type="paragraph" w:customStyle="1" w:styleId="E3BC02F5B14B43739FA1793E95502F64">
    <w:name w:val="E3BC02F5B14B43739FA1793E95502F64"/>
    <w:rsid w:val="00231957"/>
    <w:pPr>
      <w:spacing w:after="160" w:line="259" w:lineRule="auto"/>
    </w:pPr>
  </w:style>
  <w:style w:type="paragraph" w:customStyle="1" w:styleId="3E08D6D3537C4CCA9DAA7EA8499917FC">
    <w:name w:val="3E08D6D3537C4CCA9DAA7EA8499917FC"/>
    <w:rsid w:val="00231957"/>
    <w:pPr>
      <w:spacing w:after="160" w:line="259" w:lineRule="auto"/>
    </w:pPr>
  </w:style>
  <w:style w:type="paragraph" w:customStyle="1" w:styleId="B0A85EF7D6834B4C921351073976D47B">
    <w:name w:val="B0A85EF7D6834B4C921351073976D47B"/>
    <w:rsid w:val="00231957"/>
    <w:pPr>
      <w:spacing w:after="160" w:line="259" w:lineRule="auto"/>
    </w:pPr>
  </w:style>
  <w:style w:type="paragraph" w:customStyle="1" w:styleId="AC600251A6A247639C6595FBABDFA8EF1">
    <w:name w:val="AC600251A6A247639C6595FBABDFA8EF1"/>
    <w:rsid w:val="00231957"/>
    <w:rPr>
      <w:rFonts w:eastAsiaTheme="minorHAnsi"/>
      <w:lang w:eastAsia="en-US"/>
    </w:rPr>
  </w:style>
  <w:style w:type="paragraph" w:customStyle="1" w:styleId="0B18C1D8D2D94736B9758413EA64165B3">
    <w:name w:val="0B18C1D8D2D94736B9758413EA64165B3"/>
    <w:rsid w:val="00231957"/>
    <w:rPr>
      <w:rFonts w:eastAsiaTheme="minorHAnsi"/>
      <w:lang w:eastAsia="en-US"/>
    </w:rPr>
  </w:style>
  <w:style w:type="paragraph" w:customStyle="1" w:styleId="1F29FBE192A6499890F2D1EA8FFB4AFE1">
    <w:name w:val="1F29FBE192A6499890F2D1EA8FFB4AFE1"/>
    <w:rsid w:val="00231957"/>
    <w:rPr>
      <w:rFonts w:eastAsiaTheme="minorHAnsi"/>
      <w:lang w:eastAsia="en-US"/>
    </w:rPr>
  </w:style>
  <w:style w:type="paragraph" w:customStyle="1" w:styleId="DefaultPlaceholder1082065159">
    <w:name w:val="DefaultPlaceholder_1082065159"/>
    <w:rsid w:val="00231957"/>
    <w:rPr>
      <w:rFonts w:eastAsiaTheme="minorHAnsi"/>
      <w:lang w:eastAsia="en-US"/>
    </w:rPr>
  </w:style>
  <w:style w:type="paragraph" w:customStyle="1" w:styleId="6EC64C34565D4B35856DA1E974B608331">
    <w:name w:val="6EC64C34565D4B35856DA1E974B608331"/>
    <w:rsid w:val="00231957"/>
    <w:rPr>
      <w:rFonts w:eastAsiaTheme="minorHAnsi"/>
      <w:lang w:eastAsia="en-US"/>
    </w:rPr>
  </w:style>
  <w:style w:type="paragraph" w:customStyle="1" w:styleId="3AD47CA0246E45CAAA6F37C65CDF8EB8">
    <w:name w:val="3AD47CA0246E45CAAA6F37C65CDF8EB8"/>
    <w:rsid w:val="00A8377E"/>
    <w:pPr>
      <w:spacing w:after="160" w:line="259" w:lineRule="auto"/>
    </w:pPr>
  </w:style>
  <w:style w:type="paragraph" w:customStyle="1" w:styleId="D3BEA9CC4FB5403DAB50B0BFF4ACAB6E">
    <w:name w:val="D3BEA9CC4FB5403DAB50B0BFF4ACAB6E"/>
    <w:rsid w:val="00A8377E"/>
    <w:pPr>
      <w:spacing w:after="160" w:line="259" w:lineRule="auto"/>
    </w:pPr>
  </w:style>
  <w:style w:type="paragraph" w:customStyle="1" w:styleId="6CE83DE514684C2AAC21C16DC9AD1AA8">
    <w:name w:val="6CE83DE514684C2AAC21C16DC9AD1AA8"/>
    <w:rsid w:val="00A8377E"/>
    <w:pPr>
      <w:spacing w:after="160" w:line="259" w:lineRule="auto"/>
    </w:pPr>
  </w:style>
  <w:style w:type="paragraph" w:customStyle="1" w:styleId="B4E42C4C7A444DE8BD31E6F332FDB1E3">
    <w:name w:val="B4E42C4C7A444DE8BD31E6F332FDB1E3"/>
    <w:rsid w:val="00A8377E"/>
    <w:pPr>
      <w:spacing w:after="160" w:line="259" w:lineRule="auto"/>
    </w:pPr>
  </w:style>
  <w:style w:type="paragraph" w:customStyle="1" w:styleId="F990FA6D7C1B4CBB9BE090650FC5A2D9">
    <w:name w:val="F990FA6D7C1B4CBB9BE090650FC5A2D9"/>
    <w:rsid w:val="00A8377E"/>
    <w:pPr>
      <w:spacing w:after="160" w:line="259" w:lineRule="auto"/>
    </w:pPr>
  </w:style>
  <w:style w:type="paragraph" w:customStyle="1" w:styleId="3EE2B55F24804E54BD6DC312651543E0">
    <w:name w:val="3EE2B55F24804E54BD6DC312651543E0"/>
    <w:rsid w:val="00DB19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8B54A62FE8546A339045F4C6CB72E" ma:contentTypeVersion="6" ma:contentTypeDescription="Create a new document." ma:contentTypeScope="" ma:versionID="ce21cad1a2037ae5f2a66134f5afef62">
  <xsd:schema xmlns:xsd="http://www.w3.org/2001/XMLSchema" xmlns:xs="http://www.w3.org/2001/XMLSchema" xmlns:p="http://schemas.microsoft.com/office/2006/metadata/properties" xmlns:ns2="ac806720-4442-43a4-aca2-5768564c69f6" xmlns:ns3="408ccb62-b99f-4d68-b0ef-df98c9d7dd00" targetNamespace="http://schemas.microsoft.com/office/2006/metadata/properties" ma:root="true" ma:fieldsID="ccccd5a63aef58cd13365d42ab57bff5" ns2:_="" ns3:_="">
    <xsd:import namespace="ac806720-4442-43a4-aca2-5768564c69f6"/>
    <xsd:import namespace="408ccb62-b99f-4d68-b0ef-df98c9d7d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06720-4442-43a4-aca2-5768564c6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ccb62-b99f-4d68-b0ef-df98c9d7d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F9C2-C300-4F19-BC65-A9E8D4D9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06720-4442-43a4-aca2-5768564c69f6"/>
    <ds:schemaRef ds:uri="408ccb62-b99f-4d68-b0ef-df98c9d7d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716B6-E77B-42C5-B57C-CCEA3ABAA693}">
  <ds:schemaRefs>
    <ds:schemaRef ds:uri="http://schemas.microsoft.com/sharepoint/v3/contenttype/forms"/>
  </ds:schemaRefs>
</ds:datastoreItem>
</file>

<file path=customXml/itemProps3.xml><?xml version="1.0" encoding="utf-8"?>
<ds:datastoreItem xmlns:ds="http://schemas.openxmlformats.org/officeDocument/2006/customXml" ds:itemID="{B3441199-1B5B-4B8D-9C94-7858F38C2AEF}">
  <ds:schemaRefs>
    <ds:schemaRef ds:uri="ac806720-4442-43a4-aca2-5768564c69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408ccb62-b99f-4d68-b0ef-df98c9d7dd00"/>
    <ds:schemaRef ds:uri="http://purl.org/dc/terms/"/>
  </ds:schemaRefs>
</ds:datastoreItem>
</file>

<file path=customXml/itemProps4.xml><?xml version="1.0" encoding="utf-8"?>
<ds:datastoreItem xmlns:ds="http://schemas.openxmlformats.org/officeDocument/2006/customXml" ds:itemID="{02805C7C-876D-48C9-BCC5-47E76988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15562</Characters>
  <Application>Microsoft Office Word</Application>
  <DocSecurity>4</DocSecurity>
  <Lines>648</Lines>
  <Paragraphs>460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Erasmus+ Grant Agreement for Students and Trainees</vt:lpstr>
      <vt:lpstr>Erasmus+ Grant Agreement for Students and Trainees</vt:lpstr>
    </vt:vector>
  </TitlesOfParts>
  <Company>REDU/RAMK/Tuotantoalat</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Grant Agreement for Students and Trainees</dc:title>
  <dc:creator>Uusipaavalniemi Hanna</dc:creator>
  <cp:keywords>Erasmus grant for studies; Erasmus grant; Erasmus-apuraha; Erasmus grant for training</cp:keywords>
  <cp:lastModifiedBy>Martin Päivi</cp:lastModifiedBy>
  <cp:revision>2</cp:revision>
  <cp:lastPrinted>2014-06-30T07:55:00Z</cp:lastPrinted>
  <dcterms:created xsi:type="dcterms:W3CDTF">2023-04-17T11:20:00Z</dcterms:created>
  <dcterms:modified xsi:type="dcterms:W3CDTF">2023-04-17T11:20:00Z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0x010100B758B54A62FE8546A339045F4C6CB72E</vt:lpwstr>
  </property>
  <property fmtid="{D5CDD505-2E9C-101B-9397-08002B2CF9AE}" pid="3" name="TaxKeyword">
    <vt:lpwstr>999;#Erasmus grant for studies|38f3f7a6-0998-43da-bc88-74f1696fd385;#998;#Erasmus grant for training|d515d8f6-5514-407a-95bb-7b3f525e6600;#997;#Erasmus grant|0120fd15-4562-4c7f-afd6-4a36745b7e8b;#996;#Erasmus-apuraha|60740080-f265-4562-b0ab-98af959dc833</vt:lpwstr>
  </property>
  <property fmtid="{D5CDD505-2E9C-101B-9397-08002B2CF9AE}" pid="4" name="Tulosyksikkö">
    <vt:lpwstr>101;#Korkeakoulupalvelut|82c3415f-1b20-4cbb-b596-126e05089d65</vt:lpwstr>
  </property>
  <property fmtid="{D5CDD505-2E9C-101B-9397-08002B2CF9AE}" pid="5" name="Asiakirjan tyyppi">
    <vt:lpwstr>35;#Lomake|efa80dde-244a-4d41-8d30-fb2a8f0a66d8</vt:lpwstr>
  </property>
  <property fmtid="{D5CDD505-2E9C-101B-9397-08002B2CF9AE}" pid="6" name="Julkisuus">
    <vt:lpwstr>31;#Julkinen|fa58a4b2-13fb-44dc-8562-e03a8bb010de</vt:lpwstr>
  </property>
  <property fmtid="{D5CDD505-2E9C-101B-9397-08002B2CF9AE}" pid="7" name="Työyksikkö">
    <vt:lpwstr>27;#KV-palvelut|312e5354-60c0-47e1-a1f8-af2d5a635523</vt:lpwstr>
  </property>
  <property fmtid="{D5CDD505-2E9C-101B-9397-08002B2CF9AE}" pid="8" name="Henkil_x00f6_tiedon_x0020_luonne">
    <vt:lpwstr>5205;#Ei sisällä henkilötietoja|1b199677-7d79-470a-9a5e-dbcb6576b011</vt:lpwstr>
  </property>
  <property fmtid="{D5CDD505-2E9C-101B-9397-08002B2CF9AE}" pid="9" name="Henkilötiedon luonne">
    <vt:lpwstr>5205;#Ei sisällä henkilötietoja|1b199677-7d79-470a-9a5e-dbcb6576b011</vt:lpwstr>
  </property>
  <property fmtid="{D5CDD505-2E9C-101B-9397-08002B2CF9AE}" pid="10" name="Order">
    <vt:r8>37600</vt:r8>
  </property>
  <property fmtid="{D5CDD505-2E9C-101B-9397-08002B2CF9AE}" pid="11" name="Osasto">
    <vt:lpwstr>5596;#Oppimis- ja ohjauspalvelut|e383f441-a2d2-4f51-8d41-d81233bee55c</vt:lpwstr>
  </property>
  <property fmtid="{D5CDD505-2E9C-101B-9397-08002B2CF9AE}" pid="12" name="Ryhmä">
    <vt:lpwstr/>
  </property>
</Properties>
</file>