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F1ED8" w14:textId="55BA8C2D" w:rsidR="006B5D57" w:rsidRPr="000E344D" w:rsidRDefault="006B5D57" w:rsidP="00061DAB">
      <w:pPr>
        <w:pStyle w:val="Otsikko"/>
        <w:rPr>
          <w:lang w:val="en-US"/>
        </w:rPr>
      </w:pPr>
      <w:r w:rsidRPr="00061DAB">
        <w:rPr>
          <w:lang w:eastAsia="fi-FI"/>
        </w:rPr>
        <mc:AlternateContent>
          <mc:Choice Requires="wps">
            <w:drawing>
              <wp:anchor distT="0" distB="0" distL="114300" distR="114300" simplePos="0" relativeHeight="251659264" behindDoc="0" locked="0" layoutInCell="1" allowOverlap="1" wp14:anchorId="27B0FE65" wp14:editId="4C1C25D5">
                <wp:simplePos x="0" y="0"/>
                <wp:positionH relativeFrom="column">
                  <wp:posOffset>-635</wp:posOffset>
                </wp:positionH>
                <wp:positionV relativeFrom="paragraph">
                  <wp:posOffset>0</wp:posOffset>
                </wp:positionV>
                <wp:extent cx="1083310" cy="9563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083310" cy="956310"/>
                        </a:xfrm>
                        <a:prstGeom prst="rect">
                          <a:avLst/>
                        </a:prstGeom>
                        <a:noFill/>
                        <a:ln w="6350">
                          <a:noFill/>
                        </a:ln>
                      </wps:spPr>
                      <wps:txbx>
                        <w:txbxContent>
                          <w:p w14:paraId="569BBB1C" w14:textId="3E39F915" w:rsidR="006B5D57" w:rsidRPr="00184F97" w:rsidRDefault="006B5D57">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0FE65" id="_x0000_t202" coordsize="21600,21600" o:spt="202" path="m,l,21600r21600,l21600,xe">
                <v:stroke joinstyle="miter"/>
                <v:path gradientshapeok="t" o:connecttype="rect"/>
              </v:shapetype>
              <v:shape id="Text Box 1" o:spid="_x0000_s1026" type="#_x0000_t202" style="position:absolute;left:0;text-align:left;margin-left:-.05pt;margin-top:0;width:85.3pt;height:7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" filled="f" stroked="f" strokeweight=".5pt">
                <v:textbox>
                  <w:txbxContent>
                    <w:p w14:paraId="569BBB1C" w14:textId="3E39F915" w:rsidR="006B5D57" w:rsidRPr="00184F97" w:rsidRDefault="006B5D57">
                      <w:pPr>
                        <w:rPr>
                          <w:b/>
                          <w:sz w:val="28"/>
                        </w:rPr>
                      </w:pPr>
                    </w:p>
                  </w:txbxContent>
                </v:textbox>
                <w10:wrap type="square"/>
              </v:shape>
            </w:pict>
          </mc:Fallback>
        </mc:AlternateContent>
      </w:r>
      <w:r w:rsidR="000E344D" w:rsidRPr="000E344D">
        <w:rPr>
          <w:lang w:val="en-US"/>
        </w:rPr>
        <w:t>PRIVACY POLICY/NOTICE</w:t>
      </w:r>
    </w:p>
    <w:p w14:paraId="3BEF41F9" w14:textId="43972092" w:rsidR="006B5D57" w:rsidRPr="000E344D" w:rsidRDefault="000E344D" w:rsidP="00061DAB">
      <w:pPr>
        <w:pStyle w:val="Otsikko"/>
        <w:rPr>
          <w:lang w:val="en-US"/>
        </w:rPr>
      </w:pPr>
      <w:r w:rsidRPr="000E344D">
        <w:rPr>
          <w:lang w:val="en-US"/>
        </w:rPr>
        <w:t>FOR SCIENTIFIC RESEARCH</w:t>
      </w:r>
    </w:p>
    <w:p w14:paraId="64C2D0CF" w14:textId="696C7A06" w:rsidR="006B5D57" w:rsidRPr="00F93386" w:rsidRDefault="000E344D" w:rsidP="00061DAB">
      <w:pPr>
        <w:pStyle w:val="Otsikko"/>
        <w:rPr>
          <w:lang w:val="en-US"/>
        </w:rPr>
      </w:pPr>
      <w:r w:rsidRPr="00F93386">
        <w:rPr>
          <w:lang w:val="en-US"/>
        </w:rPr>
        <w:t>EU General Data Protection Regulation</w:t>
      </w:r>
    </w:p>
    <w:p w14:paraId="20D18FDC" w14:textId="5BC1CA2E" w:rsidR="006B5D57" w:rsidRPr="00596A65" w:rsidRDefault="000E344D" w:rsidP="004C0596">
      <w:pPr>
        <w:pStyle w:val="Otsikko"/>
        <w:rPr>
          <w:lang w:val="en-US"/>
        </w:rPr>
      </w:pPr>
      <w:r w:rsidRPr="00596A65">
        <w:rPr>
          <w:lang w:val="en-US"/>
        </w:rPr>
        <w:t>Art. 13 and 14</w:t>
      </w:r>
    </w:p>
    <w:p w14:paraId="2288ABA9" w14:textId="758B8D65" w:rsidR="004C0596" w:rsidRPr="00596A65" w:rsidRDefault="000E344D" w:rsidP="004C0596">
      <w:pPr>
        <w:pStyle w:val="Otsikko"/>
        <w:rPr>
          <w:lang w:val="en-US"/>
        </w:rPr>
      </w:pPr>
      <w:r w:rsidRPr="00596A65">
        <w:rPr>
          <w:lang w:val="en-US"/>
        </w:rPr>
        <w:t>Date</w:t>
      </w:r>
      <w:r w:rsidR="004C0596" w:rsidRPr="00596A65">
        <w:rPr>
          <w:lang w:val="en-US"/>
        </w:rPr>
        <w:t xml:space="preserve">: </w:t>
      </w:r>
      <w:r w:rsidR="00E66BC2" w:rsidRPr="00596A65">
        <w:rPr>
          <w:lang w:val="en-US"/>
        </w:rPr>
        <w:t>[</w:t>
      </w:r>
      <w:r w:rsidRPr="00596A65">
        <w:rPr>
          <w:highlight w:val="yellow"/>
          <w:lang w:val="en-US"/>
        </w:rPr>
        <w:t>date</w:t>
      </w:r>
      <w:r w:rsidR="00E66BC2" w:rsidRPr="00596A65">
        <w:rPr>
          <w:lang w:val="en-US"/>
        </w:rPr>
        <w:t>]</w:t>
      </w:r>
    </w:p>
    <w:p w14:paraId="702E49D5" w14:textId="77777777" w:rsidR="00001ECE" w:rsidRDefault="00001ECE" w:rsidP="006B5D57">
      <w:pPr>
        <w:jc w:val="right"/>
        <w:rPr>
          <w:b/>
          <w:sz w:val="28"/>
          <w:lang w:val="en-US"/>
        </w:rPr>
      </w:pPr>
    </w:p>
    <w:p w14:paraId="00B8FB8C" w14:textId="2DF408AF" w:rsidR="008D2093" w:rsidRPr="003D4C95" w:rsidRDefault="008D2093" w:rsidP="0D929C05">
      <w:pPr>
        <w:jc w:val="right"/>
        <w:rPr>
          <w:b/>
          <w:bCs/>
          <w:lang w:val="en-US"/>
        </w:rPr>
      </w:pPr>
    </w:p>
    <w:p w14:paraId="0EAEEA58" w14:textId="34408542" w:rsidR="0D929C05" w:rsidRDefault="0D929C05" w:rsidP="0D929C05">
      <w:pPr>
        <w:rPr>
          <w:b/>
          <w:bCs/>
          <w:color w:val="FF0000"/>
          <w:sz w:val="28"/>
          <w:szCs w:val="28"/>
          <w:lang w:val="en-US"/>
        </w:rPr>
      </w:pPr>
      <w:r w:rsidRPr="0D929C05">
        <w:rPr>
          <w:b/>
          <w:bCs/>
          <w:color w:val="FF0000"/>
          <w:sz w:val="28"/>
          <w:szCs w:val="28"/>
          <w:lang w:val="en-US"/>
        </w:rPr>
        <w:t xml:space="preserve">[Send the completed privacy notice to the </w:t>
      </w:r>
      <w:r w:rsidR="005571FD">
        <w:rPr>
          <w:b/>
          <w:bCs/>
          <w:color w:val="FF0000"/>
          <w:sz w:val="28"/>
          <w:szCs w:val="28"/>
          <w:lang w:val="en-US"/>
        </w:rPr>
        <w:t>Registry Office of University of Lapland</w:t>
      </w:r>
      <w:r w:rsidRPr="0D929C05">
        <w:rPr>
          <w:b/>
          <w:bCs/>
          <w:color w:val="FF0000"/>
          <w:sz w:val="28"/>
          <w:szCs w:val="28"/>
          <w:lang w:val="en-US"/>
        </w:rPr>
        <w:t xml:space="preserve"> for archiving purposes</w:t>
      </w:r>
      <w:r w:rsidR="005571FD">
        <w:rPr>
          <w:b/>
          <w:bCs/>
          <w:color w:val="FF0000"/>
          <w:sz w:val="28"/>
          <w:szCs w:val="28"/>
          <w:lang w:val="en-US"/>
        </w:rPr>
        <w:t>: kirjaamo@ulapland.fi</w:t>
      </w:r>
      <w:r w:rsidRPr="0D929C05">
        <w:rPr>
          <w:b/>
          <w:bCs/>
          <w:color w:val="FF0000"/>
          <w:sz w:val="28"/>
          <w:szCs w:val="28"/>
          <w:lang w:val="en-US"/>
        </w:rPr>
        <w:t>]</w:t>
      </w:r>
    </w:p>
    <w:p w14:paraId="3277E260" w14:textId="76D89D57" w:rsidR="0D929C05" w:rsidRDefault="0D929C05" w:rsidP="0D929C05">
      <w:pPr>
        <w:rPr>
          <w:b/>
          <w:bCs/>
          <w:color w:val="FF0000"/>
          <w:sz w:val="28"/>
          <w:szCs w:val="28"/>
          <w:lang w:val="en-US"/>
        </w:rPr>
      </w:pPr>
    </w:p>
    <w:p w14:paraId="5C68A87D" w14:textId="111EC3A2" w:rsidR="56C321B8" w:rsidRDefault="56C321B8" w:rsidP="56C321B8">
      <w:pPr>
        <w:rPr>
          <w:b/>
          <w:bCs/>
          <w:sz w:val="28"/>
          <w:szCs w:val="28"/>
          <w:lang w:val="en-US"/>
        </w:rPr>
      </w:pPr>
      <w:r w:rsidRPr="56C321B8">
        <w:rPr>
          <w:b/>
          <w:bCs/>
          <w:color w:val="FF0000"/>
          <w:sz w:val="28"/>
          <w:szCs w:val="28"/>
          <w:lang w:val="en-US"/>
        </w:rPr>
        <w:t>[If the personal data is collected directly from the participant (you may amend the text to be more suitable for your research):]</w:t>
      </w:r>
    </w:p>
    <w:p w14:paraId="3AD36F9C" w14:textId="76ECF36F" w:rsidR="00001ECE" w:rsidRPr="00596A65" w:rsidRDefault="56C321B8" w:rsidP="56C321B8">
      <w:pPr>
        <w:rPr>
          <w:b/>
          <w:bCs/>
          <w:sz w:val="28"/>
          <w:szCs w:val="28"/>
          <w:lang w:val="en-US"/>
        </w:rPr>
      </w:pPr>
      <w:r w:rsidRPr="56C321B8">
        <w:rPr>
          <w:b/>
          <w:bCs/>
          <w:sz w:val="28"/>
          <w:szCs w:val="28"/>
          <w:lang w:val="en-US"/>
        </w:rPr>
        <w:t>Information for participants of the research project “[</w:t>
      </w:r>
      <w:r w:rsidRPr="56C321B8">
        <w:rPr>
          <w:b/>
          <w:bCs/>
          <w:i/>
          <w:iCs/>
          <w:sz w:val="28"/>
          <w:szCs w:val="28"/>
          <w:highlight w:val="lightGray"/>
          <w:lang w:val="en-US"/>
        </w:rPr>
        <w:t>insert name of study</w:t>
      </w:r>
      <w:r w:rsidRPr="56C321B8">
        <w:rPr>
          <w:b/>
          <w:bCs/>
          <w:sz w:val="28"/>
          <w:szCs w:val="28"/>
          <w:lang w:val="en-US"/>
        </w:rPr>
        <w:t>]”</w:t>
      </w:r>
    </w:p>
    <w:p w14:paraId="73273230" w14:textId="77777777" w:rsidR="00E66BC2" w:rsidRPr="00596A65" w:rsidRDefault="00E66BC2" w:rsidP="00001ECE">
      <w:pPr>
        <w:rPr>
          <w:b/>
          <w:sz w:val="28"/>
          <w:lang w:val="en-US"/>
        </w:rPr>
      </w:pPr>
    </w:p>
    <w:p w14:paraId="32309B5A" w14:textId="620D3D8B" w:rsidR="00705517" w:rsidRPr="00C56569" w:rsidRDefault="56C321B8" w:rsidP="56C321B8">
      <w:pPr>
        <w:jc w:val="both"/>
        <w:rPr>
          <w:lang w:val="en-US"/>
        </w:rPr>
      </w:pPr>
      <w:r w:rsidRPr="56C321B8">
        <w:rPr>
          <w:lang w:val="en-US"/>
        </w:rPr>
        <w:t xml:space="preserve">You are taking part in a scientific study conducted at the University of </w:t>
      </w:r>
      <w:r w:rsidR="00A83EAC">
        <w:rPr>
          <w:lang w:val="en-US"/>
        </w:rPr>
        <w:t>Lapland</w:t>
      </w:r>
      <w:r w:rsidRPr="56C321B8">
        <w:rPr>
          <w:lang w:val="en-US"/>
        </w:rPr>
        <w:t>. This notice describes how your personal data will be processed in the study.</w:t>
      </w:r>
    </w:p>
    <w:p w14:paraId="0A600152" w14:textId="77777777" w:rsidR="00754E73" w:rsidRPr="00C56569" w:rsidRDefault="00754E73" w:rsidP="56C321B8">
      <w:pPr>
        <w:jc w:val="both"/>
        <w:rPr>
          <w:lang w:val="en-US"/>
        </w:rPr>
      </w:pPr>
    </w:p>
    <w:p w14:paraId="201F5F5D" w14:textId="59713148" w:rsidR="00754E73" w:rsidRPr="0054470F" w:rsidRDefault="56C321B8" w:rsidP="56C321B8">
      <w:pPr>
        <w:jc w:val="both"/>
        <w:rPr>
          <w:lang w:val="en-US"/>
        </w:rPr>
      </w:pPr>
      <w:r w:rsidRPr="56C321B8">
        <w:rPr>
          <w:lang w:val="en-US"/>
        </w:rPr>
        <w:t xml:space="preserve">Participation in the study is voluntary. There will be no negative consequences for you if you choose not to participate in the study or if you withdraw from the study. For more information on your rights and how you can affect the processing of your personal data, please see </w:t>
      </w:r>
      <w:r w:rsidR="00653916">
        <w:rPr>
          <w:lang w:val="en-US"/>
        </w:rPr>
        <w:t>the end</w:t>
      </w:r>
      <w:r w:rsidRPr="56C321B8">
        <w:rPr>
          <w:lang w:val="en-US"/>
        </w:rPr>
        <w:t xml:space="preserve"> of this notice.</w:t>
      </w:r>
    </w:p>
    <w:p w14:paraId="50C48F01" w14:textId="2F6530FD" w:rsidR="56C321B8" w:rsidRDefault="56C321B8" w:rsidP="56C321B8">
      <w:pPr>
        <w:rPr>
          <w:b/>
          <w:bCs/>
          <w:color w:val="FF0000"/>
          <w:sz w:val="28"/>
          <w:szCs w:val="28"/>
          <w:lang w:val="en-US"/>
        </w:rPr>
      </w:pPr>
    </w:p>
    <w:p w14:paraId="7F131AEB" w14:textId="1D50435B" w:rsidR="56C321B8" w:rsidRDefault="56C321B8" w:rsidP="56C321B8">
      <w:pPr>
        <w:rPr>
          <w:lang w:val="en-US"/>
        </w:rPr>
      </w:pPr>
      <w:r w:rsidRPr="56C321B8">
        <w:rPr>
          <w:b/>
          <w:bCs/>
          <w:color w:val="FF0000"/>
          <w:sz w:val="28"/>
          <w:szCs w:val="28"/>
          <w:lang w:val="en-US"/>
        </w:rPr>
        <w:t>[If the personal data is collected elsewhere (you may amend the text to be more suitable for your research):]</w:t>
      </w:r>
    </w:p>
    <w:p w14:paraId="6E4C0028" w14:textId="0EE944AB" w:rsidR="56C321B8" w:rsidRPr="00DA593D" w:rsidRDefault="56C321B8" w:rsidP="56C321B8">
      <w:pPr>
        <w:jc w:val="both"/>
        <w:rPr>
          <w:rFonts w:ascii="Calibri" w:eastAsia="Calibri" w:hAnsi="Calibri" w:cs="Calibri"/>
          <w:b/>
          <w:bCs/>
          <w:sz w:val="28"/>
          <w:szCs w:val="28"/>
          <w:lang w:val="en-US"/>
        </w:rPr>
      </w:pPr>
      <w:r w:rsidRPr="00DA593D">
        <w:rPr>
          <w:rFonts w:ascii="Calibri" w:eastAsia="Calibri" w:hAnsi="Calibri" w:cs="Calibri"/>
          <w:b/>
          <w:bCs/>
          <w:sz w:val="28"/>
          <w:szCs w:val="28"/>
          <w:lang w:val="en-US"/>
        </w:rPr>
        <w:t xml:space="preserve">Information about personal data processing in the University of </w:t>
      </w:r>
      <w:r w:rsidR="00A83EAC">
        <w:rPr>
          <w:rFonts w:ascii="Calibri" w:eastAsia="Calibri" w:hAnsi="Calibri" w:cs="Calibri"/>
          <w:b/>
          <w:bCs/>
          <w:sz w:val="28"/>
          <w:szCs w:val="28"/>
          <w:lang w:val="en-US"/>
        </w:rPr>
        <w:t>Lapland</w:t>
      </w:r>
      <w:r w:rsidRPr="00DA593D">
        <w:rPr>
          <w:rFonts w:ascii="Calibri" w:eastAsia="Calibri" w:hAnsi="Calibri" w:cs="Calibri"/>
          <w:b/>
          <w:bCs/>
          <w:sz w:val="28"/>
          <w:szCs w:val="28"/>
          <w:lang w:val="en-US"/>
        </w:rPr>
        <w:t xml:space="preserve"> research project“[</w:t>
      </w:r>
      <w:r w:rsidRPr="00DA593D">
        <w:rPr>
          <w:rFonts w:ascii="Calibri" w:eastAsia="Calibri" w:hAnsi="Calibri" w:cs="Calibri"/>
          <w:b/>
          <w:bCs/>
          <w:i/>
          <w:iCs/>
          <w:sz w:val="28"/>
          <w:szCs w:val="28"/>
          <w:highlight w:val="lightGray"/>
          <w:lang w:val="en-US"/>
        </w:rPr>
        <w:t>insert name of study</w:t>
      </w:r>
      <w:r w:rsidRPr="00DA593D">
        <w:rPr>
          <w:rFonts w:ascii="Calibri" w:eastAsia="Calibri" w:hAnsi="Calibri" w:cs="Calibri"/>
          <w:b/>
          <w:bCs/>
          <w:sz w:val="28"/>
          <w:szCs w:val="28"/>
          <w:lang w:val="en-US"/>
        </w:rPr>
        <w:t>]”</w:t>
      </w:r>
    </w:p>
    <w:p w14:paraId="6700D1E6" w14:textId="0AFE1C66" w:rsidR="56C321B8" w:rsidRDefault="56C321B8" w:rsidP="56C321B8">
      <w:pPr>
        <w:jc w:val="both"/>
        <w:rPr>
          <w:rFonts w:ascii="Calibri" w:eastAsia="Calibri" w:hAnsi="Calibri" w:cs="Calibri"/>
          <w:sz w:val="28"/>
          <w:szCs w:val="28"/>
          <w:lang w:val="en-US"/>
        </w:rPr>
      </w:pPr>
    </w:p>
    <w:p w14:paraId="338C4D84" w14:textId="0F81FA99" w:rsidR="56C321B8" w:rsidRDefault="56C321B8" w:rsidP="56C321B8">
      <w:pPr>
        <w:jc w:val="both"/>
        <w:rPr>
          <w:lang w:val="en-US"/>
        </w:rPr>
      </w:pPr>
      <w:r w:rsidRPr="00DA593D">
        <w:rPr>
          <w:rFonts w:ascii="Calibri" w:eastAsia="Calibri" w:hAnsi="Calibri" w:cs="Calibri"/>
          <w:lang w:val="en-US"/>
        </w:rPr>
        <w:t xml:space="preserve">A research project in which personal data is processed will be conducted at the University of </w:t>
      </w:r>
      <w:r w:rsidR="00A83EAC">
        <w:rPr>
          <w:rFonts w:ascii="Calibri" w:eastAsia="Calibri" w:hAnsi="Calibri" w:cs="Calibri"/>
          <w:lang w:val="en-US"/>
        </w:rPr>
        <w:t>Lapland</w:t>
      </w:r>
      <w:r w:rsidRPr="00DA593D">
        <w:rPr>
          <w:rFonts w:ascii="Calibri" w:eastAsia="Calibri" w:hAnsi="Calibri" w:cs="Calibri"/>
          <w:lang w:val="en-US"/>
        </w:rPr>
        <w:t xml:space="preserve">. The purpose of this notice is to provide information on the personal data that will be processed, the source of the data and how the data will be used in the study. </w:t>
      </w:r>
      <w:r w:rsidRPr="56C321B8">
        <w:rPr>
          <w:lang w:val="en-US"/>
        </w:rPr>
        <w:t xml:space="preserve">For more information on your rights and how you can affect the processing of your personal data, please see </w:t>
      </w:r>
      <w:r w:rsidR="00653916">
        <w:rPr>
          <w:lang w:val="en-US"/>
        </w:rPr>
        <w:t>the end</w:t>
      </w:r>
      <w:r w:rsidRPr="56C321B8">
        <w:rPr>
          <w:lang w:val="en-US"/>
        </w:rPr>
        <w:t xml:space="preserve"> of this notice.</w:t>
      </w:r>
    </w:p>
    <w:p w14:paraId="0F82A188" w14:textId="77777777" w:rsidR="00705517" w:rsidRPr="0054470F" w:rsidRDefault="00705517" w:rsidP="00001ECE">
      <w:pPr>
        <w:rPr>
          <w:b/>
          <w:sz w:val="28"/>
          <w:lang w:val="en-US"/>
        </w:rPr>
      </w:pPr>
    </w:p>
    <w:p w14:paraId="5C6D77A1" w14:textId="3305DB54" w:rsidR="00001ECE" w:rsidRPr="00061DAB" w:rsidRDefault="00CB36E8" w:rsidP="00061DAB">
      <w:pPr>
        <w:pStyle w:val="Otsikko1"/>
      </w:pPr>
      <w:r>
        <w:t>Data Controller</w:t>
      </w:r>
    </w:p>
    <w:p w14:paraId="6E935206" w14:textId="77777777" w:rsidR="00061DAB" w:rsidRPr="00061DAB" w:rsidRDefault="00061DAB" w:rsidP="00061DAB"/>
    <w:p w14:paraId="24BE97A8" w14:textId="090719E2" w:rsidR="00061DAB" w:rsidRPr="00061DAB" w:rsidRDefault="00CB36E8" w:rsidP="00061DAB">
      <w:pPr>
        <w:ind w:left="360"/>
      </w:pPr>
      <w:proofErr w:type="spellStart"/>
      <w:r>
        <w:t>University</w:t>
      </w:r>
      <w:proofErr w:type="spellEnd"/>
      <w:r>
        <w:t xml:space="preserve"> of </w:t>
      </w:r>
      <w:proofErr w:type="spellStart"/>
      <w:r w:rsidR="00A83EAC">
        <w:t>Lapland</w:t>
      </w:r>
      <w:proofErr w:type="spellEnd"/>
    </w:p>
    <w:p w14:paraId="73A08E49" w14:textId="504FBA9A" w:rsidR="001A494E" w:rsidRPr="00151A53" w:rsidRDefault="2D4481FD" w:rsidP="2D4481FD">
      <w:pPr>
        <w:ind w:left="360"/>
        <w:rPr>
          <w:lang w:val="en-US"/>
        </w:rPr>
      </w:pPr>
      <w:r w:rsidRPr="2D4481FD">
        <w:rPr>
          <w:lang w:val="en-US"/>
        </w:rPr>
        <w:t xml:space="preserve">Address: P.O. Box </w:t>
      </w:r>
      <w:r w:rsidR="00A83EAC">
        <w:rPr>
          <w:lang w:val="en-US"/>
        </w:rPr>
        <w:t>122</w:t>
      </w:r>
      <w:r w:rsidRPr="2D4481FD">
        <w:rPr>
          <w:lang w:val="en-US"/>
        </w:rPr>
        <w:t xml:space="preserve"> (</w:t>
      </w:r>
      <w:proofErr w:type="spellStart"/>
      <w:r w:rsidR="00A83EAC">
        <w:rPr>
          <w:lang w:val="en-US"/>
        </w:rPr>
        <w:t>Yliopiston</w:t>
      </w:r>
      <w:r w:rsidRPr="2D4481FD">
        <w:rPr>
          <w:lang w:val="en-US"/>
        </w:rPr>
        <w:t>katu</w:t>
      </w:r>
      <w:proofErr w:type="spellEnd"/>
      <w:r w:rsidRPr="2D4481FD">
        <w:rPr>
          <w:lang w:val="en-US"/>
        </w:rPr>
        <w:t xml:space="preserve"> </w:t>
      </w:r>
      <w:r w:rsidR="00A83EAC">
        <w:rPr>
          <w:lang w:val="en-US"/>
        </w:rPr>
        <w:t>8</w:t>
      </w:r>
      <w:r w:rsidRPr="2D4481FD">
        <w:rPr>
          <w:lang w:val="en-US"/>
        </w:rPr>
        <w:t xml:space="preserve">), </w:t>
      </w:r>
      <w:r w:rsidR="00A83EAC">
        <w:rPr>
          <w:lang w:val="en-US"/>
        </w:rPr>
        <w:t>96101 Rovaniemi</w:t>
      </w:r>
      <w:r w:rsidRPr="2D4481FD">
        <w:rPr>
          <w:lang w:val="en-US"/>
        </w:rPr>
        <w:t>, Finland</w:t>
      </w:r>
    </w:p>
    <w:p w14:paraId="26B3D8C7" w14:textId="640E8ACD" w:rsidR="2D4481FD" w:rsidRDefault="2D4481FD" w:rsidP="2D4481FD">
      <w:pPr>
        <w:ind w:left="360"/>
        <w:rPr>
          <w:lang w:val="en-US"/>
        </w:rPr>
      </w:pPr>
    </w:p>
    <w:p w14:paraId="743F5A5F" w14:textId="72770AE1" w:rsidR="2D4481FD" w:rsidRDefault="2D4481FD" w:rsidP="2D4481FD">
      <w:pPr>
        <w:ind w:left="360"/>
        <w:rPr>
          <w:color w:val="FF0000"/>
          <w:lang w:val="en-US"/>
        </w:rPr>
      </w:pPr>
      <w:r w:rsidRPr="2D4481FD">
        <w:rPr>
          <w:color w:val="FF0000"/>
          <w:lang w:val="en-US"/>
        </w:rPr>
        <w:t xml:space="preserve">In most cases, the data controller is the University. The data controller may be the researcher in cases where the researcher is conducting the research as an individual rather than as a representative of the University. This may be the case in, for example, </w:t>
      </w:r>
      <w:r w:rsidR="0071046B">
        <w:rPr>
          <w:color w:val="FF0000"/>
          <w:lang w:val="en-US"/>
        </w:rPr>
        <w:t xml:space="preserve">research conducted for a master’s thesis or </w:t>
      </w:r>
      <w:r w:rsidRPr="2D4481FD">
        <w:rPr>
          <w:color w:val="FF0000"/>
          <w:lang w:val="en-US"/>
        </w:rPr>
        <w:t>dissertation research if the researcher is not employed at the University.</w:t>
      </w:r>
    </w:p>
    <w:p w14:paraId="4171FAC8" w14:textId="77777777" w:rsidR="001A494E" w:rsidRPr="00151A53" w:rsidRDefault="001A494E" w:rsidP="004F5BA5">
      <w:pPr>
        <w:ind w:left="360"/>
        <w:rPr>
          <w:lang w:val="en-US"/>
        </w:rPr>
      </w:pPr>
    </w:p>
    <w:p w14:paraId="4CAEB37B" w14:textId="53617808" w:rsidR="001A494E" w:rsidRPr="00CB36E8" w:rsidRDefault="00CB36E8" w:rsidP="004F5BA5">
      <w:pPr>
        <w:ind w:left="360"/>
        <w:rPr>
          <w:lang w:val="en-US"/>
        </w:rPr>
      </w:pPr>
      <w:r w:rsidRPr="00CB36E8">
        <w:rPr>
          <w:lang w:val="en-US"/>
        </w:rPr>
        <w:t>Contact person in matters concerning the project:</w:t>
      </w:r>
      <w:r w:rsidR="00F306E9" w:rsidRPr="00CB36E8">
        <w:rPr>
          <w:lang w:val="en-US"/>
        </w:rPr>
        <w:t xml:space="preserve"> </w:t>
      </w:r>
      <w:r w:rsidR="00F306E9" w:rsidRPr="00DC2E88">
        <w:rPr>
          <w:i/>
          <w:highlight w:val="lightGray"/>
          <w:lang w:val="en-US"/>
        </w:rPr>
        <w:t>(</w:t>
      </w:r>
      <w:r w:rsidRPr="00DC2E88">
        <w:rPr>
          <w:i/>
          <w:highlight w:val="lightGray"/>
          <w:lang w:val="en-US"/>
        </w:rPr>
        <w:t>the person the participants can contact in matters related to data protection in the project</w:t>
      </w:r>
      <w:r w:rsidR="00F306E9" w:rsidRPr="00DC2E88">
        <w:rPr>
          <w:i/>
          <w:highlight w:val="lightGray"/>
          <w:lang w:val="en-US"/>
        </w:rPr>
        <w:t>)</w:t>
      </w:r>
    </w:p>
    <w:p w14:paraId="43C5F572" w14:textId="413024F8" w:rsidR="001A494E" w:rsidRPr="00A03CB0" w:rsidRDefault="00CB36E8" w:rsidP="001A494E">
      <w:pPr>
        <w:ind w:left="360"/>
        <w:rPr>
          <w:lang w:val="en-US"/>
        </w:rPr>
      </w:pPr>
      <w:r w:rsidRPr="00A03CB0">
        <w:rPr>
          <w:lang w:val="en-US"/>
        </w:rPr>
        <w:t>Name</w:t>
      </w:r>
      <w:r w:rsidR="001A494E" w:rsidRPr="00A03CB0">
        <w:rPr>
          <w:lang w:val="en-US"/>
        </w:rPr>
        <w:t>:</w:t>
      </w:r>
    </w:p>
    <w:p w14:paraId="1C65E7DD" w14:textId="153AFC27" w:rsidR="001A494E" w:rsidRPr="00A03CB0" w:rsidRDefault="00CB36E8" w:rsidP="001A494E">
      <w:pPr>
        <w:ind w:left="360"/>
        <w:rPr>
          <w:lang w:val="en-US"/>
        </w:rPr>
      </w:pPr>
      <w:r w:rsidRPr="00A03CB0">
        <w:rPr>
          <w:lang w:val="en-US"/>
        </w:rPr>
        <w:lastRenderedPageBreak/>
        <w:t>Address</w:t>
      </w:r>
      <w:r w:rsidR="001A494E" w:rsidRPr="00A03CB0">
        <w:rPr>
          <w:lang w:val="en-US"/>
        </w:rPr>
        <w:t>:</w:t>
      </w:r>
    </w:p>
    <w:p w14:paraId="252AEAB3" w14:textId="6FB44605" w:rsidR="001A494E" w:rsidRPr="00A03CB0" w:rsidRDefault="00CB36E8" w:rsidP="001A494E">
      <w:pPr>
        <w:ind w:left="360"/>
        <w:rPr>
          <w:lang w:val="en-US"/>
        </w:rPr>
      </w:pPr>
      <w:r w:rsidRPr="00A03CB0">
        <w:rPr>
          <w:lang w:val="en-US"/>
        </w:rPr>
        <w:t>Tel.</w:t>
      </w:r>
      <w:r w:rsidR="001A494E" w:rsidRPr="00A03CB0">
        <w:rPr>
          <w:lang w:val="en-US"/>
        </w:rPr>
        <w:t>:</w:t>
      </w:r>
    </w:p>
    <w:p w14:paraId="67C5C482" w14:textId="77777777" w:rsidR="00DB3517" w:rsidRDefault="00CB36E8" w:rsidP="001A494E">
      <w:pPr>
        <w:ind w:left="360"/>
        <w:rPr>
          <w:lang w:val="en-US"/>
        </w:rPr>
      </w:pPr>
      <w:r w:rsidRPr="00A03CB0">
        <w:rPr>
          <w:lang w:val="en-US"/>
        </w:rPr>
        <w:t>E-mail</w:t>
      </w:r>
      <w:r w:rsidR="001A494E" w:rsidRPr="00A03CB0">
        <w:rPr>
          <w:lang w:val="en-US"/>
        </w:rPr>
        <w:t>:</w:t>
      </w:r>
    </w:p>
    <w:p w14:paraId="7ED0D005" w14:textId="77777777" w:rsidR="00DB3517" w:rsidRDefault="00DB3517" w:rsidP="001A494E">
      <w:pPr>
        <w:ind w:left="360"/>
        <w:rPr>
          <w:lang w:val="en-US"/>
        </w:rPr>
      </w:pPr>
    </w:p>
    <w:p w14:paraId="5421C3C5" w14:textId="60B95263" w:rsidR="00061DAB" w:rsidRPr="00DB3517" w:rsidRDefault="00DB3517" w:rsidP="001A494E">
      <w:pPr>
        <w:ind w:left="360"/>
        <w:rPr>
          <w:i/>
          <w:lang w:val="en-US"/>
        </w:rPr>
      </w:pPr>
      <w:r w:rsidRPr="00DB3517">
        <w:rPr>
          <w:i/>
          <w:highlight w:val="lightGray"/>
          <w:lang w:val="en-US"/>
        </w:rPr>
        <w:t xml:space="preserve">[If there are multiple controllers, </w:t>
      </w:r>
      <w:r>
        <w:rPr>
          <w:i/>
          <w:highlight w:val="lightGray"/>
          <w:lang w:val="en-US"/>
        </w:rPr>
        <w:t xml:space="preserve">please also list the other </w:t>
      </w:r>
      <w:r w:rsidRPr="00DB3517">
        <w:rPr>
          <w:i/>
          <w:highlight w:val="lightGray"/>
          <w:lang w:val="en-US"/>
        </w:rPr>
        <w:t>controllers]</w:t>
      </w:r>
      <w:r w:rsidRPr="00DB3517">
        <w:rPr>
          <w:i/>
          <w:lang w:val="en-US"/>
        </w:rPr>
        <w:t xml:space="preserve"> </w:t>
      </w:r>
      <w:r w:rsidR="004F2F04" w:rsidRPr="00DB3517">
        <w:rPr>
          <w:i/>
          <w:lang w:val="en-US"/>
        </w:rPr>
        <w:br/>
      </w:r>
    </w:p>
    <w:p w14:paraId="2525B166" w14:textId="3CE9AF62" w:rsidR="00EA7515" w:rsidRPr="00A03CB0" w:rsidRDefault="00A03CB0" w:rsidP="00EA7515">
      <w:pPr>
        <w:pStyle w:val="Otsikko1"/>
        <w:keepNext/>
        <w:ind w:left="357"/>
        <w:rPr>
          <w:lang w:val="en-US"/>
        </w:rPr>
      </w:pPr>
      <w:r w:rsidRPr="00A03CB0">
        <w:rPr>
          <w:lang w:val="en-US"/>
        </w:rPr>
        <w:t xml:space="preserve">Description of the </w:t>
      </w:r>
      <w:r w:rsidR="005B523D">
        <w:rPr>
          <w:lang w:val="en-US"/>
        </w:rPr>
        <w:t xml:space="preserve">study </w:t>
      </w:r>
      <w:r w:rsidRPr="00A03CB0">
        <w:rPr>
          <w:lang w:val="en-US"/>
        </w:rPr>
        <w:t>and the purposes of processing personal data</w:t>
      </w:r>
    </w:p>
    <w:p w14:paraId="321365EE" w14:textId="77777777" w:rsidR="00EA7515" w:rsidRPr="00A03CB0" w:rsidRDefault="00EA7515" w:rsidP="00EA7515">
      <w:pPr>
        <w:rPr>
          <w:lang w:val="en-US"/>
        </w:rPr>
      </w:pPr>
    </w:p>
    <w:p w14:paraId="2D3A2711" w14:textId="62A488BF" w:rsidR="00EA7515" w:rsidRPr="00B515B6" w:rsidRDefault="00B515B6" w:rsidP="00B515B6">
      <w:pPr>
        <w:keepNext/>
        <w:ind w:left="357"/>
        <w:rPr>
          <w:i/>
          <w:lang w:val="en-US"/>
        </w:rPr>
      </w:pPr>
      <w:r w:rsidRPr="00516559">
        <w:rPr>
          <w:i/>
          <w:highlight w:val="lightGray"/>
          <w:lang w:val="en-US"/>
        </w:rPr>
        <w:t>Describe the purpose of processing, i.e. for what scientific research purpose the personal data is processed.</w:t>
      </w:r>
      <w:r w:rsidR="00990F2F" w:rsidRPr="00516559">
        <w:rPr>
          <w:i/>
          <w:highlight w:val="lightGray"/>
          <w:lang w:val="en-US"/>
        </w:rPr>
        <w:t xml:space="preserve"> Describe the study so </w:t>
      </w:r>
      <w:r w:rsidR="007978B1" w:rsidRPr="00516559">
        <w:rPr>
          <w:i/>
          <w:highlight w:val="lightGray"/>
          <w:lang w:val="en-US"/>
        </w:rPr>
        <w:t xml:space="preserve">that </w:t>
      </w:r>
      <w:r w:rsidR="00990F2F" w:rsidRPr="00516559">
        <w:rPr>
          <w:i/>
          <w:highlight w:val="lightGray"/>
          <w:lang w:val="en-US"/>
        </w:rPr>
        <w:t>the participant understands how their data is processed.</w:t>
      </w:r>
      <w:r w:rsidRPr="00B515B6">
        <w:rPr>
          <w:i/>
          <w:lang w:val="en-US"/>
        </w:rPr>
        <w:t xml:space="preserve"> </w:t>
      </w:r>
      <w:r w:rsidR="005B523D" w:rsidRPr="00B515B6">
        <w:rPr>
          <w:i/>
          <w:lang w:val="en-US"/>
        </w:rPr>
        <w:t xml:space="preserve"> </w:t>
      </w:r>
    </w:p>
    <w:p w14:paraId="018FB25A" w14:textId="77777777" w:rsidR="00093FC7" w:rsidRPr="00B515B6" w:rsidRDefault="00093FC7" w:rsidP="00093FC7">
      <w:pPr>
        <w:ind w:left="360"/>
        <w:rPr>
          <w:lang w:val="en-US"/>
        </w:rPr>
      </w:pPr>
    </w:p>
    <w:p w14:paraId="3E306D24" w14:textId="2629DBB8" w:rsidR="00001ECE" w:rsidRPr="003D4C95" w:rsidRDefault="00B9053E" w:rsidP="00061DAB">
      <w:pPr>
        <w:pStyle w:val="Otsikko1"/>
        <w:rPr>
          <w:lang w:val="en-US"/>
        </w:rPr>
      </w:pPr>
      <w:r w:rsidRPr="003D4C95">
        <w:rPr>
          <w:lang w:val="en-US"/>
        </w:rPr>
        <w:t xml:space="preserve">Parties and </w:t>
      </w:r>
      <w:r w:rsidR="00874FE7" w:rsidRPr="003D4C95">
        <w:rPr>
          <w:lang w:val="en-US"/>
        </w:rPr>
        <w:t xml:space="preserve">their </w:t>
      </w:r>
      <w:r w:rsidRPr="003D4C95">
        <w:rPr>
          <w:lang w:val="en-US"/>
        </w:rPr>
        <w:t>responsibilities in research collaboration</w:t>
      </w:r>
    </w:p>
    <w:p w14:paraId="651C70E8" w14:textId="0F2456BE" w:rsidR="002A6D52" w:rsidRPr="003D4C95" w:rsidRDefault="002A6D52" w:rsidP="004D7FF6">
      <w:pPr>
        <w:rPr>
          <w:i/>
          <w:lang w:val="en-US"/>
        </w:rPr>
      </w:pPr>
    </w:p>
    <w:p w14:paraId="59B02291" w14:textId="0C300866" w:rsidR="2480BEAF" w:rsidRDefault="2480BEAF" w:rsidP="2480BEAF">
      <w:pPr>
        <w:ind w:left="360"/>
        <w:rPr>
          <w:i/>
          <w:iCs/>
          <w:highlight w:val="lightGray"/>
          <w:lang w:val="en-US"/>
        </w:rPr>
      </w:pPr>
      <w:r w:rsidRPr="2480BEAF">
        <w:rPr>
          <w:i/>
          <w:iCs/>
          <w:highlight w:val="lightGray"/>
          <w:lang w:val="en-US"/>
        </w:rPr>
        <w:t>This section can be deleted if there are no collaboration partners.</w:t>
      </w:r>
    </w:p>
    <w:p w14:paraId="5D9ECBA6" w14:textId="5FC25791" w:rsidR="2480BEAF" w:rsidRDefault="2480BEAF" w:rsidP="2480BEAF">
      <w:pPr>
        <w:ind w:left="360"/>
        <w:rPr>
          <w:i/>
          <w:iCs/>
          <w:highlight w:val="lightGray"/>
          <w:lang w:val="en-US"/>
        </w:rPr>
      </w:pPr>
    </w:p>
    <w:p w14:paraId="51E2BAF9" w14:textId="3B525539" w:rsidR="00061DAB" w:rsidRDefault="00F16503" w:rsidP="00E66BC2">
      <w:pPr>
        <w:ind w:left="360"/>
        <w:rPr>
          <w:i/>
          <w:lang w:val="en-US"/>
        </w:rPr>
      </w:pPr>
      <w:r w:rsidRPr="006F12F8">
        <w:rPr>
          <w:i/>
          <w:highlight w:val="lightGray"/>
          <w:lang w:val="en-US"/>
        </w:rPr>
        <w:t>If the study is a collaborati</w:t>
      </w:r>
      <w:r w:rsidR="00D411C5">
        <w:rPr>
          <w:i/>
          <w:highlight w:val="lightGray"/>
          <w:lang w:val="en-US"/>
        </w:rPr>
        <w:t xml:space="preserve">on between multiple </w:t>
      </w:r>
      <w:r w:rsidR="00EF664C">
        <w:rPr>
          <w:i/>
          <w:highlight w:val="lightGray"/>
          <w:lang w:val="en-US"/>
        </w:rPr>
        <w:t>organizations</w:t>
      </w:r>
      <w:r w:rsidR="00D411C5">
        <w:rPr>
          <w:i/>
          <w:highlight w:val="lightGray"/>
          <w:lang w:val="en-US"/>
        </w:rPr>
        <w:t>/departments</w:t>
      </w:r>
      <w:r w:rsidR="006F12F8" w:rsidRPr="006F12F8">
        <w:rPr>
          <w:i/>
          <w:highlight w:val="lightGray"/>
          <w:lang w:val="en-US"/>
        </w:rPr>
        <w:t xml:space="preserve"> </w:t>
      </w:r>
      <w:r w:rsidR="00CF7493">
        <w:rPr>
          <w:i/>
          <w:highlight w:val="lightGray"/>
          <w:lang w:val="en-US"/>
        </w:rPr>
        <w:t xml:space="preserve">please </w:t>
      </w:r>
      <w:r w:rsidR="0023097C" w:rsidRPr="006F12F8">
        <w:rPr>
          <w:i/>
          <w:highlight w:val="lightGray"/>
          <w:lang w:val="en-US"/>
        </w:rPr>
        <w:t>describe</w:t>
      </w:r>
      <w:r w:rsidRPr="006F12F8">
        <w:rPr>
          <w:i/>
          <w:highlight w:val="lightGray"/>
          <w:lang w:val="en-US"/>
        </w:rPr>
        <w:t xml:space="preserve"> the roles and responsibilities of the </w:t>
      </w:r>
      <w:proofErr w:type="spellStart"/>
      <w:r w:rsidRPr="006F12F8">
        <w:rPr>
          <w:i/>
          <w:highlight w:val="lightGray"/>
          <w:lang w:val="en-US"/>
        </w:rPr>
        <w:t>parties.</w:t>
      </w:r>
      <w:r w:rsidR="005571FD">
        <w:rPr>
          <w:i/>
          <w:lang w:val="en-US"/>
        </w:rPr>
        <w:t>Regist</w:t>
      </w:r>
      <w:proofErr w:type="spellEnd"/>
    </w:p>
    <w:p w14:paraId="1E820F0D" w14:textId="77777777" w:rsidR="00CF14D7" w:rsidRDefault="00CF14D7" w:rsidP="00E66BC2">
      <w:pPr>
        <w:ind w:left="360"/>
        <w:rPr>
          <w:i/>
          <w:lang w:val="en-US"/>
        </w:rPr>
      </w:pPr>
    </w:p>
    <w:p w14:paraId="01558B19" w14:textId="77777777" w:rsidR="00A84358" w:rsidRPr="00F16503" w:rsidRDefault="00A84358" w:rsidP="00061DAB">
      <w:pPr>
        <w:ind w:left="360"/>
        <w:rPr>
          <w:lang w:val="en-US"/>
        </w:rPr>
      </w:pPr>
    </w:p>
    <w:p w14:paraId="022BD5B3" w14:textId="69113654" w:rsidR="00001ECE" w:rsidRPr="00A84358" w:rsidRDefault="00F93386" w:rsidP="00061DAB">
      <w:pPr>
        <w:pStyle w:val="Otsikko1"/>
        <w:rPr>
          <w:lang w:val="en-US"/>
        </w:rPr>
      </w:pPr>
      <w:r w:rsidRPr="00A84358">
        <w:rPr>
          <w:lang w:val="en-US"/>
        </w:rPr>
        <w:t>Principal investigator or research group</w:t>
      </w:r>
    </w:p>
    <w:p w14:paraId="66B1F570" w14:textId="77777777" w:rsidR="00061DAB" w:rsidRPr="00A84358" w:rsidRDefault="00061DAB" w:rsidP="00061DAB">
      <w:pPr>
        <w:rPr>
          <w:lang w:val="en-US"/>
        </w:rPr>
      </w:pPr>
    </w:p>
    <w:p w14:paraId="2062E056" w14:textId="6195F79E" w:rsidR="00246E79" w:rsidRPr="0018570B" w:rsidRDefault="0018570B" w:rsidP="00E66BC2">
      <w:pPr>
        <w:ind w:left="360"/>
        <w:rPr>
          <w:i/>
          <w:lang w:val="en-US"/>
        </w:rPr>
      </w:pPr>
      <w:r w:rsidRPr="00516559">
        <w:rPr>
          <w:i/>
          <w:highlight w:val="lightGray"/>
          <w:lang w:val="en-US"/>
        </w:rPr>
        <w:t xml:space="preserve">Include the details of the principal investigator or </w:t>
      </w:r>
      <w:r w:rsidR="00002E1E" w:rsidRPr="00516559">
        <w:rPr>
          <w:i/>
          <w:highlight w:val="lightGray"/>
          <w:lang w:val="en-US"/>
        </w:rPr>
        <w:t>research group responsible for the study.</w:t>
      </w:r>
    </w:p>
    <w:p w14:paraId="42D12444" w14:textId="77777777" w:rsidR="00E66BC2" w:rsidRPr="0018570B" w:rsidRDefault="00E66BC2" w:rsidP="00061DAB">
      <w:pPr>
        <w:ind w:left="360"/>
        <w:rPr>
          <w:lang w:val="en-US"/>
        </w:rPr>
      </w:pPr>
    </w:p>
    <w:p w14:paraId="6579795E" w14:textId="75FB8566" w:rsidR="00093FC7" w:rsidRPr="00CC211E" w:rsidRDefault="00B07A20" w:rsidP="00093FC7">
      <w:pPr>
        <w:ind w:left="360"/>
        <w:rPr>
          <w:lang w:val="en-US"/>
        </w:rPr>
      </w:pPr>
      <w:r w:rsidRPr="00CC211E">
        <w:rPr>
          <w:lang w:val="en-US"/>
        </w:rPr>
        <w:t>Name</w:t>
      </w:r>
      <w:r w:rsidR="00093FC7" w:rsidRPr="00CC211E">
        <w:rPr>
          <w:lang w:val="en-US"/>
        </w:rPr>
        <w:t>:</w:t>
      </w:r>
    </w:p>
    <w:p w14:paraId="003203B6" w14:textId="6394B5A4" w:rsidR="00093FC7" w:rsidRPr="00CC211E" w:rsidRDefault="00B07A20" w:rsidP="00093FC7">
      <w:pPr>
        <w:ind w:left="360"/>
        <w:rPr>
          <w:lang w:val="en-US"/>
        </w:rPr>
      </w:pPr>
      <w:r w:rsidRPr="00CC211E">
        <w:rPr>
          <w:lang w:val="en-US"/>
        </w:rPr>
        <w:t>Address</w:t>
      </w:r>
      <w:r w:rsidR="00093FC7" w:rsidRPr="00CC211E">
        <w:rPr>
          <w:lang w:val="en-US"/>
        </w:rPr>
        <w:t>:</w:t>
      </w:r>
    </w:p>
    <w:p w14:paraId="7757E5AE" w14:textId="0EC73CB0" w:rsidR="00B413F3" w:rsidRPr="00CC211E" w:rsidRDefault="00B07A20" w:rsidP="00093FC7">
      <w:pPr>
        <w:ind w:left="360"/>
        <w:rPr>
          <w:lang w:val="en-US"/>
        </w:rPr>
      </w:pPr>
      <w:r w:rsidRPr="00CC211E">
        <w:rPr>
          <w:lang w:val="en-US"/>
        </w:rPr>
        <w:t>Tel</w:t>
      </w:r>
      <w:r w:rsidR="00B413F3" w:rsidRPr="00CC211E">
        <w:rPr>
          <w:lang w:val="en-US"/>
        </w:rPr>
        <w:t xml:space="preserve">: </w:t>
      </w:r>
    </w:p>
    <w:p w14:paraId="5605579D" w14:textId="3A595D00" w:rsidR="00093FC7" w:rsidRPr="00CC211E" w:rsidRDefault="00B07A20" w:rsidP="00093FC7">
      <w:pPr>
        <w:ind w:left="360"/>
        <w:rPr>
          <w:lang w:val="en-US"/>
        </w:rPr>
      </w:pPr>
      <w:r w:rsidRPr="00CC211E">
        <w:rPr>
          <w:lang w:val="en-US"/>
        </w:rPr>
        <w:t>E-mail:</w:t>
      </w:r>
    </w:p>
    <w:p w14:paraId="397B2582" w14:textId="77777777" w:rsidR="00093FC7" w:rsidRPr="00CC211E" w:rsidRDefault="00093FC7" w:rsidP="00093FC7">
      <w:pPr>
        <w:ind w:left="360"/>
        <w:rPr>
          <w:lang w:val="en-US"/>
        </w:rPr>
      </w:pPr>
    </w:p>
    <w:p w14:paraId="18BB4722" w14:textId="1E709200" w:rsidR="00001ECE" w:rsidRPr="00F321C6" w:rsidRDefault="00F321C6" w:rsidP="00705517">
      <w:pPr>
        <w:pStyle w:val="Otsikko1"/>
        <w:keepNext/>
        <w:rPr>
          <w:lang w:val="en-US"/>
        </w:rPr>
      </w:pPr>
      <w:r w:rsidRPr="00F321C6">
        <w:rPr>
          <w:lang w:val="en-US"/>
        </w:rPr>
        <w:t>Contact details of the Data Protection Officer</w:t>
      </w:r>
    </w:p>
    <w:p w14:paraId="63A4AD14" w14:textId="77777777" w:rsidR="00997588" w:rsidRPr="00F321C6" w:rsidRDefault="00997588" w:rsidP="00705517">
      <w:pPr>
        <w:keepNext/>
        <w:rPr>
          <w:lang w:val="en-US"/>
        </w:rPr>
      </w:pPr>
    </w:p>
    <w:p w14:paraId="1066341B" w14:textId="56878645" w:rsidR="002A6D52" w:rsidRPr="00F5710A" w:rsidRDefault="7FA21AC3" w:rsidP="7FA21AC3">
      <w:pPr>
        <w:keepNext/>
        <w:ind w:left="360"/>
        <w:rPr>
          <w:lang w:val="en-US"/>
        </w:rPr>
      </w:pPr>
      <w:r w:rsidRPr="7FA21AC3">
        <w:rPr>
          <w:lang w:val="en-US"/>
        </w:rPr>
        <w:t>The Data Protection Officer of the University</w:t>
      </w:r>
      <w:r w:rsidR="00A83EAC">
        <w:rPr>
          <w:lang w:val="en-US"/>
        </w:rPr>
        <w:t xml:space="preserve"> of Lapland</w:t>
      </w:r>
      <w:r w:rsidRPr="7FA21AC3">
        <w:rPr>
          <w:lang w:val="en-US"/>
        </w:rPr>
        <w:t xml:space="preserve"> is </w:t>
      </w:r>
      <w:r w:rsidR="00A83EAC">
        <w:rPr>
          <w:lang w:val="en-US"/>
        </w:rPr>
        <w:t>Hannu Mikkola</w:t>
      </w:r>
      <w:r w:rsidRPr="00DA593D">
        <w:rPr>
          <w:rFonts w:ascii="Calibri" w:eastAsia="Calibri" w:hAnsi="Calibri" w:cs="Calibri"/>
          <w:lang w:val="en-US"/>
        </w:rPr>
        <w:t>.</w:t>
      </w:r>
      <w:r w:rsidRPr="7FA21AC3">
        <w:rPr>
          <w:lang w:val="en-US"/>
        </w:rPr>
        <w:t xml:space="preserve"> You can reach </w:t>
      </w:r>
      <w:r w:rsidR="00A83EAC">
        <w:rPr>
          <w:lang w:val="en-US"/>
        </w:rPr>
        <w:t>him</w:t>
      </w:r>
      <w:r w:rsidRPr="7FA21AC3">
        <w:rPr>
          <w:lang w:val="en-US"/>
        </w:rPr>
        <w:t xml:space="preserve"> at tietosuoja@</w:t>
      </w:r>
      <w:r w:rsidR="00A83EAC">
        <w:rPr>
          <w:lang w:val="en-US"/>
        </w:rPr>
        <w:t>ulaplan</w:t>
      </w:r>
      <w:r w:rsidR="00100898">
        <w:rPr>
          <w:lang w:val="en-US"/>
        </w:rPr>
        <w:t>d</w:t>
      </w:r>
      <w:r w:rsidR="00A83EAC">
        <w:rPr>
          <w:lang w:val="en-US"/>
        </w:rPr>
        <w:t>.fi</w:t>
      </w:r>
      <w:r w:rsidRPr="7FA21AC3">
        <w:rPr>
          <w:lang w:val="en-US"/>
        </w:rPr>
        <w:t>.</w:t>
      </w:r>
    </w:p>
    <w:p w14:paraId="6CE4E038" w14:textId="77777777" w:rsidR="00E66BC2" w:rsidRPr="00F5710A" w:rsidRDefault="00E66BC2" w:rsidP="002A6D52">
      <w:pPr>
        <w:ind w:left="360"/>
        <w:rPr>
          <w:lang w:val="en-US"/>
        </w:rPr>
      </w:pPr>
    </w:p>
    <w:p w14:paraId="727ED9F6" w14:textId="343323F0" w:rsidR="00050D4C" w:rsidRPr="003B63F5" w:rsidRDefault="00B9053E" w:rsidP="00093FC7">
      <w:pPr>
        <w:pStyle w:val="Otsikko1"/>
        <w:keepNext/>
        <w:rPr>
          <w:lang w:val="en-US"/>
        </w:rPr>
      </w:pPr>
      <w:r w:rsidRPr="003B63F5">
        <w:rPr>
          <w:lang w:val="en-US"/>
        </w:rPr>
        <w:t xml:space="preserve">Persons </w:t>
      </w:r>
      <w:r w:rsidR="001A386D" w:rsidRPr="003B63F5">
        <w:rPr>
          <w:lang w:val="en-US"/>
        </w:rPr>
        <w:t>processing personal data in the study</w:t>
      </w:r>
    </w:p>
    <w:p w14:paraId="00F1511D" w14:textId="71834F01" w:rsidR="00383DA1" w:rsidRPr="003B63F5" w:rsidRDefault="00383DA1" w:rsidP="00093FC7">
      <w:pPr>
        <w:keepNext/>
        <w:rPr>
          <w:lang w:val="en-US"/>
        </w:rPr>
      </w:pPr>
    </w:p>
    <w:p w14:paraId="574B19B5" w14:textId="66A56E38" w:rsidR="00B64661" w:rsidRPr="00DB0258" w:rsidRDefault="00DB0258" w:rsidP="00093FC7">
      <w:pPr>
        <w:keepNext/>
        <w:ind w:left="360"/>
        <w:rPr>
          <w:i/>
          <w:lang w:val="en-US"/>
        </w:rPr>
      </w:pPr>
      <w:r w:rsidRPr="00516559">
        <w:rPr>
          <w:i/>
          <w:highlight w:val="lightGray"/>
          <w:lang w:val="en-US"/>
        </w:rPr>
        <w:t>List the persons or categories of persons that have the right to process the personal data during the course of the study</w:t>
      </w:r>
      <w:r w:rsidR="003B63F5" w:rsidRPr="00516559">
        <w:rPr>
          <w:i/>
          <w:highlight w:val="lightGray"/>
          <w:lang w:val="en-US"/>
        </w:rPr>
        <w:t xml:space="preserve">. It is not necessary to provide a list of individuals, </w:t>
      </w:r>
      <w:r w:rsidR="000712D1" w:rsidRPr="00516559">
        <w:rPr>
          <w:i/>
          <w:highlight w:val="lightGray"/>
          <w:lang w:val="en-US"/>
        </w:rPr>
        <w:t xml:space="preserve">it is sufficient to mention categories (e.g., </w:t>
      </w:r>
      <w:r w:rsidR="007E0B8E" w:rsidRPr="00516559">
        <w:rPr>
          <w:i/>
          <w:highlight w:val="lightGray"/>
          <w:lang w:val="en-US"/>
        </w:rPr>
        <w:t>researchers and research assistants in [faculty], [department])</w:t>
      </w:r>
    </w:p>
    <w:p w14:paraId="1A080C31" w14:textId="77777777" w:rsidR="00B64661" w:rsidRPr="00DB0258" w:rsidRDefault="00B64661" w:rsidP="00B64661">
      <w:pPr>
        <w:rPr>
          <w:lang w:val="en-US"/>
        </w:rPr>
      </w:pPr>
    </w:p>
    <w:p w14:paraId="41C87224" w14:textId="7223C81C" w:rsidR="00050D4C" w:rsidRPr="006911AF" w:rsidRDefault="006911AF" w:rsidP="00061DAB">
      <w:pPr>
        <w:pStyle w:val="Otsikko1"/>
        <w:rPr>
          <w:lang w:val="en-US"/>
        </w:rPr>
      </w:pPr>
      <w:r w:rsidRPr="006911AF">
        <w:rPr>
          <w:lang w:val="en-US"/>
        </w:rPr>
        <w:t xml:space="preserve">Name, nature and duration of the </w:t>
      </w:r>
      <w:r w:rsidR="002B5C40">
        <w:rPr>
          <w:lang w:val="en-US"/>
        </w:rPr>
        <w:t>study</w:t>
      </w:r>
    </w:p>
    <w:p w14:paraId="41CFADB6" w14:textId="77777777" w:rsidR="00041C29" w:rsidRPr="006911AF" w:rsidRDefault="00041C29" w:rsidP="00041C29">
      <w:pPr>
        <w:rPr>
          <w:lang w:val="en-US"/>
        </w:rPr>
      </w:pPr>
    </w:p>
    <w:p w14:paraId="574808C4" w14:textId="67AB76C8" w:rsidR="00041C29" w:rsidRPr="00B9053E" w:rsidRDefault="0018570B" w:rsidP="0027640A">
      <w:pPr>
        <w:ind w:left="360"/>
        <w:rPr>
          <w:lang w:val="en-US"/>
        </w:rPr>
      </w:pPr>
      <w:r>
        <w:rPr>
          <w:lang w:val="en-US"/>
        </w:rPr>
        <w:t>Name of the study</w:t>
      </w:r>
      <w:r w:rsidR="00041C29" w:rsidRPr="00B9053E">
        <w:rPr>
          <w:lang w:val="en-US"/>
        </w:rPr>
        <w:t xml:space="preserve">: </w:t>
      </w:r>
      <w:r w:rsidR="006911AF" w:rsidRPr="00516559">
        <w:rPr>
          <w:i/>
          <w:highlight w:val="lightGray"/>
          <w:lang w:val="en-US"/>
        </w:rPr>
        <w:t>[name</w:t>
      </w:r>
      <w:r w:rsidR="00D97E7D" w:rsidRPr="00516559">
        <w:rPr>
          <w:i/>
          <w:highlight w:val="lightGray"/>
          <w:lang w:val="en-US"/>
        </w:rPr>
        <w:t>]</w:t>
      </w:r>
    </w:p>
    <w:p w14:paraId="01852564" w14:textId="77777777" w:rsidR="00041C29" w:rsidRPr="00B9053E" w:rsidRDefault="00041C29" w:rsidP="0027640A">
      <w:pPr>
        <w:ind w:left="360"/>
        <w:rPr>
          <w:lang w:val="en-US"/>
        </w:rPr>
      </w:pPr>
    </w:p>
    <w:p w14:paraId="6BF82D2A" w14:textId="77F2D782" w:rsidR="00041C29" w:rsidRPr="00B9053E" w:rsidRDefault="004D7FF6" w:rsidP="0027640A">
      <w:pPr>
        <w:ind w:left="360"/>
        <w:rPr>
          <w:lang w:val="en-US"/>
        </w:rPr>
      </w:pPr>
      <w:r>
        <w:fldChar w:fldCharType="begin">
          <w:ffData>
            <w:name w:val="Check1"/>
            <w:enabled/>
            <w:calcOnExit w:val="0"/>
            <w:checkBox>
              <w:sizeAuto/>
              <w:default w:val="0"/>
            </w:checkBox>
          </w:ffData>
        </w:fldChar>
      </w:r>
      <w:bookmarkStart w:id="0" w:name="Check1"/>
      <w:r w:rsidRPr="00B9053E">
        <w:rPr>
          <w:lang w:val="en-US"/>
        </w:rPr>
        <w:instrText xml:space="preserve"> FORMCHECKBOX </w:instrText>
      </w:r>
      <w:r w:rsidR="009224C8">
        <w:fldChar w:fldCharType="separate"/>
      </w:r>
      <w:r>
        <w:fldChar w:fldCharType="end"/>
      </w:r>
      <w:bookmarkEnd w:id="0"/>
      <w:r w:rsidR="00041C29" w:rsidRPr="00B9053E">
        <w:rPr>
          <w:lang w:val="en-US"/>
        </w:rPr>
        <w:t xml:space="preserve"> </w:t>
      </w:r>
      <w:r w:rsidR="009030D8">
        <w:rPr>
          <w:lang w:val="en-US"/>
        </w:rPr>
        <w:t>One-time research</w:t>
      </w:r>
      <w:r w:rsidR="00041C29" w:rsidRPr="00B9053E">
        <w:rPr>
          <w:lang w:val="en-US"/>
        </w:rPr>
        <w:tab/>
      </w:r>
      <w:r w:rsidR="00041C29" w:rsidRPr="00B9053E">
        <w:rPr>
          <w:lang w:val="en-US"/>
        </w:rPr>
        <w:tab/>
      </w:r>
      <w:r w:rsidR="00041C29" w:rsidRPr="00603482">
        <w:fldChar w:fldCharType="begin">
          <w:ffData>
            <w:name w:val="Check2"/>
            <w:enabled/>
            <w:calcOnExit w:val="0"/>
            <w:checkBox>
              <w:sizeAuto/>
              <w:default w:val="0"/>
            </w:checkBox>
          </w:ffData>
        </w:fldChar>
      </w:r>
      <w:bookmarkStart w:id="1" w:name="Check2"/>
      <w:r w:rsidR="00041C29" w:rsidRPr="00B9053E">
        <w:rPr>
          <w:lang w:val="en-US"/>
        </w:rPr>
        <w:instrText xml:space="preserve"> FORMCHECKBOX </w:instrText>
      </w:r>
      <w:r w:rsidR="009224C8">
        <w:fldChar w:fldCharType="separate"/>
      </w:r>
      <w:r w:rsidR="00041C29" w:rsidRPr="00603482">
        <w:fldChar w:fldCharType="end"/>
      </w:r>
      <w:bookmarkEnd w:id="1"/>
      <w:r w:rsidR="00041C29" w:rsidRPr="00B9053E">
        <w:rPr>
          <w:lang w:val="en-US"/>
        </w:rPr>
        <w:t xml:space="preserve"> </w:t>
      </w:r>
      <w:r w:rsidR="006911AF" w:rsidRPr="00B9053E">
        <w:rPr>
          <w:lang w:val="en-US"/>
        </w:rPr>
        <w:t>Monitoring study/longitudinal study</w:t>
      </w:r>
    </w:p>
    <w:p w14:paraId="2AE99B2C" w14:textId="77777777" w:rsidR="00041C29" w:rsidRPr="00B9053E" w:rsidRDefault="00041C29" w:rsidP="0027640A">
      <w:pPr>
        <w:ind w:left="360"/>
        <w:rPr>
          <w:lang w:val="en-US"/>
        </w:rPr>
      </w:pPr>
    </w:p>
    <w:p w14:paraId="65151547" w14:textId="1F27B844" w:rsidR="00F700CA" w:rsidRPr="00B9053E" w:rsidRDefault="00B9053E" w:rsidP="0027640A">
      <w:pPr>
        <w:ind w:left="360"/>
        <w:rPr>
          <w:lang w:val="en-US"/>
        </w:rPr>
      </w:pPr>
      <w:r w:rsidRPr="00B9053E">
        <w:rPr>
          <w:lang w:val="en-US"/>
        </w:rPr>
        <w:t>Duration of the processing of personal data:</w:t>
      </w:r>
    </w:p>
    <w:p w14:paraId="5EF2B030" w14:textId="6AB93DA5" w:rsidR="00041C29" w:rsidRPr="00605B75" w:rsidRDefault="00C00A4C" w:rsidP="0027640A">
      <w:pPr>
        <w:ind w:left="360"/>
        <w:rPr>
          <w:lang w:val="en-US"/>
        </w:rPr>
      </w:pPr>
      <w:r w:rsidRPr="00516559">
        <w:rPr>
          <w:i/>
          <w:highlight w:val="lightGray"/>
          <w:lang w:val="en-US"/>
        </w:rPr>
        <w:lastRenderedPageBreak/>
        <w:t>Include the period for which the personal data will be stored, or if that is not possible, the criteria used to determine that period.</w:t>
      </w:r>
    </w:p>
    <w:p w14:paraId="637526DB" w14:textId="77777777" w:rsidR="0027640A" w:rsidRPr="00605B75" w:rsidRDefault="0027640A" w:rsidP="00EA7515">
      <w:pPr>
        <w:rPr>
          <w:lang w:val="en-US"/>
        </w:rPr>
      </w:pPr>
    </w:p>
    <w:p w14:paraId="20607E58" w14:textId="41F00E14" w:rsidR="00050D4C" w:rsidRDefault="00506EA4" w:rsidP="00061DAB">
      <w:pPr>
        <w:pStyle w:val="Otsikko1"/>
      </w:pPr>
      <w:proofErr w:type="spellStart"/>
      <w:r>
        <w:t>Lawful</w:t>
      </w:r>
      <w:proofErr w:type="spellEnd"/>
      <w:r>
        <w:t xml:space="preserve"> </w:t>
      </w:r>
      <w:proofErr w:type="spellStart"/>
      <w:r>
        <w:t>basis</w:t>
      </w:r>
      <w:proofErr w:type="spellEnd"/>
      <w:r>
        <w:t xml:space="preserve"> of </w:t>
      </w:r>
      <w:proofErr w:type="spellStart"/>
      <w:r>
        <w:t>processing</w:t>
      </w:r>
      <w:proofErr w:type="spellEnd"/>
    </w:p>
    <w:p w14:paraId="30DBC731" w14:textId="77777777" w:rsidR="00603482" w:rsidRDefault="00603482" w:rsidP="00603482"/>
    <w:p w14:paraId="627A2B83" w14:textId="1549B33D" w:rsidR="00F700CA" w:rsidRDefault="00C04525" w:rsidP="000C1059">
      <w:pPr>
        <w:ind w:left="360"/>
        <w:rPr>
          <w:lang w:val="en-US"/>
        </w:rPr>
      </w:pPr>
      <w:r w:rsidRPr="00C459F4">
        <w:rPr>
          <w:lang w:val="en-US"/>
        </w:rPr>
        <w:t>Personal data is processed</w:t>
      </w:r>
      <w:r w:rsidR="00C459F4" w:rsidRPr="00C459F4">
        <w:rPr>
          <w:lang w:val="en-US"/>
        </w:rPr>
        <w:t xml:space="preserve"> on the following basis, which is based on Article 6(1) of the General Data Protection Regulation:</w:t>
      </w:r>
    </w:p>
    <w:p w14:paraId="5BEAB1D2" w14:textId="58546C75" w:rsidR="00605B75" w:rsidRPr="00516559" w:rsidRDefault="00605B75" w:rsidP="000C1059">
      <w:pPr>
        <w:ind w:left="360"/>
        <w:rPr>
          <w:i/>
          <w:highlight w:val="lightGray"/>
          <w:lang w:val="en-US"/>
        </w:rPr>
      </w:pPr>
      <w:r w:rsidRPr="00516559">
        <w:rPr>
          <w:i/>
          <w:highlight w:val="lightGray"/>
          <w:lang w:val="en-US"/>
        </w:rPr>
        <w:t>Choose one basis for each purpose of processing. If the processing of personal data has multiple purposes, and there are therefore multiple lawful bases of processing,</w:t>
      </w:r>
      <w:r w:rsidR="00836F1B" w:rsidRPr="00516559">
        <w:rPr>
          <w:i/>
          <w:highlight w:val="lightGray"/>
          <w:lang w:val="en-US"/>
        </w:rPr>
        <w:t xml:space="preserve"> list the applicable types of personal data in parenthesis after each basis you have chosen.</w:t>
      </w:r>
    </w:p>
    <w:p w14:paraId="30919CDF" w14:textId="77777777" w:rsidR="00D84157" w:rsidRPr="00516559" w:rsidRDefault="00D84157" w:rsidP="000C1059">
      <w:pPr>
        <w:ind w:left="360"/>
        <w:rPr>
          <w:i/>
          <w:highlight w:val="lightGray"/>
          <w:lang w:val="en-US"/>
        </w:rPr>
      </w:pPr>
    </w:p>
    <w:p w14:paraId="4D20EF11" w14:textId="60732669" w:rsidR="004272D3" w:rsidRPr="00D84157" w:rsidRDefault="00F26F60" w:rsidP="000C1059">
      <w:pPr>
        <w:ind w:left="360"/>
        <w:rPr>
          <w:i/>
          <w:lang w:val="en-US"/>
        </w:rPr>
      </w:pPr>
      <w:r w:rsidRPr="00516559">
        <w:rPr>
          <w:i/>
          <w:highlight w:val="lightGray"/>
          <w:lang w:val="en-US"/>
        </w:rPr>
        <w:t xml:space="preserve"> </w:t>
      </w:r>
      <w:r w:rsidR="00D84157" w:rsidRPr="00516559">
        <w:rPr>
          <w:i/>
          <w:highlight w:val="lightGray"/>
          <w:lang w:val="en-US"/>
        </w:rPr>
        <w:t xml:space="preserve">In practice, the lawful basis of processing in scientific research is usually the participant’s consent or scientific or historical research purposes or statistical purposes carried out in the public interest. If you are not sure about the lawful basis, please contact the </w:t>
      </w:r>
      <w:r w:rsidR="00541807">
        <w:rPr>
          <w:i/>
          <w:highlight w:val="lightGray"/>
          <w:lang w:val="en-US"/>
        </w:rPr>
        <w:t xml:space="preserve">Data Protection Officer. </w:t>
      </w:r>
    </w:p>
    <w:p w14:paraId="03804C0D" w14:textId="77777777" w:rsidR="004272D3" w:rsidRPr="00D84157" w:rsidRDefault="004272D3" w:rsidP="000C1059">
      <w:pPr>
        <w:ind w:left="360"/>
        <w:rPr>
          <w:lang w:val="en-US"/>
        </w:rPr>
      </w:pPr>
    </w:p>
    <w:p w14:paraId="07A5F7FB" w14:textId="334237EC" w:rsidR="00603482" w:rsidRPr="00CC211E" w:rsidRDefault="004D7FF6" w:rsidP="00603482">
      <w:pPr>
        <w:ind w:left="360"/>
        <w:rPr>
          <w:lang w:val="en-US"/>
        </w:rPr>
      </w:pPr>
      <w:r>
        <w:rPr>
          <w:rFonts w:cs="Segoe UI Symbol"/>
        </w:rPr>
        <w:fldChar w:fldCharType="begin">
          <w:ffData>
            <w:name w:val="Check3"/>
            <w:enabled/>
            <w:calcOnExit w:val="0"/>
            <w:checkBox>
              <w:sizeAuto/>
              <w:default w:val="0"/>
            </w:checkBox>
          </w:ffData>
        </w:fldChar>
      </w:r>
      <w:bookmarkStart w:id="2" w:name="Check3"/>
      <w:r w:rsidRPr="00CC211E">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bookmarkEnd w:id="2"/>
      <w:r w:rsidR="00F61A7E" w:rsidRPr="00CC211E">
        <w:rPr>
          <w:lang w:val="en-US"/>
        </w:rPr>
        <w:t xml:space="preserve"> </w:t>
      </w:r>
      <w:r w:rsidR="00C04525" w:rsidRPr="00CC211E">
        <w:rPr>
          <w:lang w:val="en-US"/>
        </w:rPr>
        <w:t>participant’s consent</w:t>
      </w:r>
    </w:p>
    <w:p w14:paraId="0526FB7B" w14:textId="6159E3FB" w:rsidR="00603482" w:rsidRPr="00C459F4" w:rsidRDefault="00603482" w:rsidP="00603482">
      <w:pPr>
        <w:ind w:left="360"/>
        <w:rPr>
          <w:lang w:val="en-US"/>
        </w:rPr>
      </w:pPr>
      <w:r w:rsidRPr="00603482">
        <w:rPr>
          <w:rFonts w:cs="Segoe UI Symbol"/>
        </w:rPr>
        <w:fldChar w:fldCharType="begin">
          <w:ffData>
            <w:name w:val="Check4"/>
            <w:enabled/>
            <w:calcOnExit w:val="0"/>
            <w:checkBox>
              <w:sizeAuto/>
              <w:default w:val="0"/>
            </w:checkBox>
          </w:ffData>
        </w:fldChar>
      </w:r>
      <w:bookmarkStart w:id="3" w:name="Check4"/>
      <w:r w:rsidRPr="00C459F4">
        <w:rPr>
          <w:rFonts w:cs="Segoe UI Symbol"/>
          <w:lang w:val="en-US"/>
        </w:rPr>
        <w:instrText xml:space="preserve"> FORMCHECKBOX </w:instrText>
      </w:r>
      <w:r w:rsidR="009224C8">
        <w:rPr>
          <w:rFonts w:cs="Segoe UI Symbol"/>
        </w:rPr>
      </w:r>
      <w:r w:rsidR="009224C8">
        <w:rPr>
          <w:rFonts w:cs="Segoe UI Symbol"/>
        </w:rPr>
        <w:fldChar w:fldCharType="separate"/>
      </w:r>
      <w:r w:rsidRPr="00603482">
        <w:rPr>
          <w:rFonts w:cs="Segoe UI Symbol"/>
        </w:rPr>
        <w:fldChar w:fldCharType="end"/>
      </w:r>
      <w:bookmarkEnd w:id="3"/>
      <w:r w:rsidRPr="00C459F4">
        <w:rPr>
          <w:lang w:val="en-US"/>
        </w:rPr>
        <w:t xml:space="preserve"> </w:t>
      </w:r>
      <w:r w:rsidR="000F221D" w:rsidRPr="00C459F4">
        <w:rPr>
          <w:lang w:val="en-US"/>
        </w:rPr>
        <w:t>compliance with a legal obligation to which the controller is subject</w:t>
      </w:r>
    </w:p>
    <w:p w14:paraId="29C6212F" w14:textId="54D86EC8" w:rsidR="00603482" w:rsidRPr="00C459F4" w:rsidRDefault="00603482" w:rsidP="00603482">
      <w:pPr>
        <w:ind w:left="360"/>
        <w:rPr>
          <w:lang w:val="en-US"/>
        </w:rPr>
      </w:pPr>
      <w:r w:rsidRPr="00603482">
        <w:rPr>
          <w:rFonts w:cs="Segoe UI Symbol"/>
        </w:rPr>
        <w:fldChar w:fldCharType="begin">
          <w:ffData>
            <w:name w:val="Check5"/>
            <w:enabled/>
            <w:calcOnExit w:val="0"/>
            <w:checkBox>
              <w:sizeAuto/>
              <w:default w:val="0"/>
            </w:checkBox>
          </w:ffData>
        </w:fldChar>
      </w:r>
      <w:bookmarkStart w:id="4" w:name="Check5"/>
      <w:r w:rsidRPr="00C459F4">
        <w:rPr>
          <w:rFonts w:cs="Segoe UI Symbol"/>
          <w:lang w:val="en-US"/>
        </w:rPr>
        <w:instrText xml:space="preserve"> FORMCHECKBOX </w:instrText>
      </w:r>
      <w:r w:rsidR="009224C8">
        <w:rPr>
          <w:rFonts w:cs="Segoe UI Symbol"/>
        </w:rPr>
      </w:r>
      <w:r w:rsidR="009224C8">
        <w:rPr>
          <w:rFonts w:cs="Segoe UI Symbol"/>
        </w:rPr>
        <w:fldChar w:fldCharType="separate"/>
      </w:r>
      <w:r w:rsidRPr="00603482">
        <w:rPr>
          <w:rFonts w:cs="Segoe UI Symbol"/>
        </w:rPr>
        <w:fldChar w:fldCharType="end"/>
      </w:r>
      <w:bookmarkEnd w:id="4"/>
      <w:r w:rsidRPr="00C459F4">
        <w:rPr>
          <w:lang w:val="en-US"/>
        </w:rPr>
        <w:t xml:space="preserve"> </w:t>
      </w:r>
      <w:r w:rsidR="00C459F4" w:rsidRPr="00C459F4">
        <w:rPr>
          <w:lang w:val="en-US"/>
        </w:rPr>
        <w:t>performance of a task carried out in the public interest or in the exercise of official authority vested in the controller</w:t>
      </w:r>
      <w:r w:rsidR="004D7FF6" w:rsidRPr="00C459F4">
        <w:rPr>
          <w:lang w:val="en-US"/>
        </w:rPr>
        <w:t>:</w:t>
      </w:r>
    </w:p>
    <w:p w14:paraId="30F3D21B" w14:textId="757CFE6B" w:rsidR="00603482" w:rsidRPr="00F227AA" w:rsidRDefault="000E54C2" w:rsidP="00E17F29">
      <w:pPr>
        <w:ind w:left="360" w:firstLine="944"/>
        <w:rPr>
          <w:lang w:val="en-US"/>
        </w:rPr>
      </w:pPr>
      <w:r>
        <w:rPr>
          <w:rFonts w:cs="Segoe UI Symbol"/>
        </w:rPr>
        <w:fldChar w:fldCharType="begin">
          <w:ffData>
            <w:name w:val="Check6"/>
            <w:enabled/>
            <w:calcOnExit w:val="0"/>
            <w:checkBox>
              <w:sizeAuto/>
              <w:default w:val="0"/>
            </w:checkBox>
          </w:ffData>
        </w:fldChar>
      </w:r>
      <w:bookmarkStart w:id="5" w:name="Check6"/>
      <w:r w:rsidRPr="00F227AA">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bookmarkEnd w:id="5"/>
      <w:r w:rsidR="00603482" w:rsidRPr="00F227AA">
        <w:rPr>
          <w:lang w:val="en-US"/>
        </w:rPr>
        <w:t xml:space="preserve"> </w:t>
      </w:r>
      <w:r w:rsidR="00F227AA" w:rsidRPr="00F227AA">
        <w:rPr>
          <w:lang w:val="en-US"/>
        </w:rPr>
        <w:t>scientific or historical research purposes or statistical purposes</w:t>
      </w:r>
    </w:p>
    <w:p w14:paraId="14D01AF8" w14:textId="788C022C" w:rsidR="00603482" w:rsidRPr="00B80266" w:rsidRDefault="00603482" w:rsidP="00E17F29">
      <w:pPr>
        <w:ind w:left="360" w:firstLine="944"/>
        <w:rPr>
          <w:lang w:val="en-US"/>
        </w:rPr>
      </w:pPr>
      <w:r>
        <w:fldChar w:fldCharType="begin">
          <w:ffData>
            <w:name w:val="Check7"/>
            <w:enabled/>
            <w:calcOnExit w:val="0"/>
            <w:checkBox>
              <w:sizeAuto/>
              <w:default w:val="0"/>
            </w:checkBox>
          </w:ffData>
        </w:fldChar>
      </w:r>
      <w:bookmarkStart w:id="6" w:name="Check7"/>
      <w:r w:rsidRPr="00B80266">
        <w:rPr>
          <w:lang w:val="en-US"/>
        </w:rPr>
        <w:instrText xml:space="preserve"> FORMCHECKBOX </w:instrText>
      </w:r>
      <w:r w:rsidR="009224C8">
        <w:fldChar w:fldCharType="separate"/>
      </w:r>
      <w:r>
        <w:fldChar w:fldCharType="end"/>
      </w:r>
      <w:bookmarkEnd w:id="6"/>
      <w:r w:rsidRPr="00B80266">
        <w:rPr>
          <w:lang w:val="en-US"/>
        </w:rPr>
        <w:t xml:space="preserve"> </w:t>
      </w:r>
      <w:r w:rsidR="00F227AA" w:rsidRPr="00B80266">
        <w:rPr>
          <w:lang w:val="en-US"/>
        </w:rPr>
        <w:t>archiving of research material</w:t>
      </w:r>
      <w:r w:rsidR="00A11EB8">
        <w:rPr>
          <w:lang w:val="en-US"/>
        </w:rPr>
        <w:t>s</w:t>
      </w:r>
      <w:r w:rsidR="00F227AA" w:rsidRPr="00B80266">
        <w:rPr>
          <w:lang w:val="en-US"/>
        </w:rPr>
        <w:t xml:space="preserve"> or cultural heritage materials</w:t>
      </w:r>
    </w:p>
    <w:p w14:paraId="0EA768AC" w14:textId="1B72A8FF" w:rsidR="00603482" w:rsidRPr="00B80266" w:rsidRDefault="00603482" w:rsidP="00603482">
      <w:pPr>
        <w:ind w:left="360"/>
        <w:rPr>
          <w:lang w:val="en-US"/>
        </w:rPr>
      </w:pPr>
      <w:r>
        <w:rPr>
          <w:rFonts w:cs="Segoe UI Symbol"/>
        </w:rPr>
        <w:fldChar w:fldCharType="begin">
          <w:ffData>
            <w:name w:val="Check8"/>
            <w:enabled/>
            <w:calcOnExit w:val="0"/>
            <w:checkBox>
              <w:sizeAuto/>
              <w:default w:val="0"/>
            </w:checkBox>
          </w:ffData>
        </w:fldChar>
      </w:r>
      <w:bookmarkStart w:id="7" w:name="Check8"/>
      <w:r w:rsidRPr="00B80266">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bookmarkEnd w:id="7"/>
      <w:r w:rsidRPr="00B80266">
        <w:rPr>
          <w:rFonts w:cs="Segoe UI Symbol"/>
          <w:lang w:val="en-US"/>
        </w:rPr>
        <w:t xml:space="preserve"> </w:t>
      </w:r>
      <w:r w:rsidR="00B80266" w:rsidRPr="00B80266">
        <w:rPr>
          <w:lang w:val="en-US"/>
        </w:rPr>
        <w:t>legitimate interests pursued by the controller or by a third party</w:t>
      </w:r>
    </w:p>
    <w:p w14:paraId="47675A63" w14:textId="66DEB893" w:rsidR="00603482" w:rsidRPr="00F5710A" w:rsidRDefault="00603482" w:rsidP="00603482">
      <w:pPr>
        <w:ind w:left="360"/>
        <w:rPr>
          <w:lang w:val="en-US"/>
        </w:rPr>
      </w:pPr>
      <w:r w:rsidRPr="00B80266">
        <w:rPr>
          <w:lang w:val="en-US"/>
        </w:rPr>
        <w:tab/>
      </w:r>
      <w:r w:rsidR="008B6530" w:rsidRPr="00F5710A">
        <w:rPr>
          <w:lang w:val="en-US"/>
        </w:rPr>
        <w:t>description of</w:t>
      </w:r>
      <w:r w:rsidR="00B80266" w:rsidRPr="00F5710A">
        <w:rPr>
          <w:lang w:val="en-US"/>
        </w:rPr>
        <w:t xml:space="preserve"> the legitimate interest</w:t>
      </w:r>
      <w:r w:rsidRPr="00F5710A">
        <w:rPr>
          <w:lang w:val="en-US"/>
        </w:rPr>
        <w:t>:</w:t>
      </w:r>
    </w:p>
    <w:p w14:paraId="630361E1" w14:textId="77777777" w:rsidR="00603482" w:rsidRPr="00F5710A" w:rsidRDefault="00603482" w:rsidP="00603482">
      <w:pPr>
        <w:rPr>
          <w:lang w:val="en-US"/>
        </w:rPr>
      </w:pPr>
    </w:p>
    <w:p w14:paraId="13CECD62" w14:textId="535821C5" w:rsidR="00050D4C" w:rsidRPr="002812F0" w:rsidRDefault="00061DAB" w:rsidP="00F95B33">
      <w:pPr>
        <w:pStyle w:val="Otsikko1"/>
        <w:keepNext/>
        <w:rPr>
          <w:lang w:val="en-US"/>
        </w:rPr>
      </w:pPr>
      <w:r w:rsidRPr="00F5710A">
        <w:rPr>
          <w:lang w:val="en-US"/>
        </w:rPr>
        <w:t xml:space="preserve"> </w:t>
      </w:r>
      <w:r w:rsidR="00A11EB8" w:rsidRPr="002812F0">
        <w:rPr>
          <w:lang w:val="en-US"/>
        </w:rPr>
        <w:t>Personal data included in the research materials</w:t>
      </w:r>
    </w:p>
    <w:p w14:paraId="7FA9D781" w14:textId="77777777" w:rsidR="00284B35" w:rsidRPr="002812F0" w:rsidRDefault="00284B35" w:rsidP="00F95B33">
      <w:pPr>
        <w:keepNext/>
        <w:rPr>
          <w:lang w:val="en-US"/>
        </w:rPr>
      </w:pPr>
    </w:p>
    <w:p w14:paraId="3D171DFA" w14:textId="08843F73" w:rsidR="001C76A6" w:rsidRPr="00CE788A" w:rsidRDefault="00CE788A" w:rsidP="00F95B33">
      <w:pPr>
        <w:keepNext/>
        <w:ind w:left="360"/>
        <w:rPr>
          <w:i/>
          <w:lang w:val="en-US"/>
        </w:rPr>
      </w:pPr>
      <w:r w:rsidRPr="000C573C">
        <w:rPr>
          <w:i/>
          <w:highlight w:val="lightGray"/>
          <w:lang w:val="en-US"/>
        </w:rPr>
        <w:t>Include the data/types of data concerning the participant that will be collected and/or stored.</w:t>
      </w:r>
    </w:p>
    <w:p w14:paraId="49D1E152" w14:textId="77777777" w:rsidR="00284B35" w:rsidRPr="00CE788A" w:rsidRDefault="00284B35" w:rsidP="00284B35">
      <w:pPr>
        <w:ind w:left="360"/>
        <w:rPr>
          <w:lang w:val="en-US"/>
        </w:rPr>
      </w:pPr>
    </w:p>
    <w:p w14:paraId="51320B2A" w14:textId="64FE5E5F" w:rsidR="00FB3025" w:rsidRDefault="00061DAB" w:rsidP="00890C90">
      <w:pPr>
        <w:pStyle w:val="Otsikko1"/>
        <w:keepNext/>
      </w:pPr>
      <w:r w:rsidRPr="00CE788A">
        <w:rPr>
          <w:lang w:val="en-US"/>
        </w:rPr>
        <w:t xml:space="preserve"> </w:t>
      </w:r>
      <w:proofErr w:type="spellStart"/>
      <w:r w:rsidR="002812F0">
        <w:t>Sensitive</w:t>
      </w:r>
      <w:proofErr w:type="spellEnd"/>
      <w:r w:rsidR="002812F0">
        <w:t xml:space="preserve"> </w:t>
      </w:r>
      <w:proofErr w:type="spellStart"/>
      <w:r w:rsidR="002812F0">
        <w:t>personal</w:t>
      </w:r>
      <w:proofErr w:type="spellEnd"/>
      <w:r w:rsidR="002812F0">
        <w:t xml:space="preserve"> data</w:t>
      </w:r>
    </w:p>
    <w:p w14:paraId="08A8DA42" w14:textId="77777777" w:rsidR="00F700CA" w:rsidRDefault="00F700CA" w:rsidP="00890C90">
      <w:pPr>
        <w:keepNext/>
      </w:pPr>
    </w:p>
    <w:p w14:paraId="50C9DA89" w14:textId="502F84EC" w:rsidR="00F700CA" w:rsidRPr="007F0849" w:rsidRDefault="005046BD" w:rsidP="00890C90">
      <w:pPr>
        <w:keepNext/>
        <w:ind w:left="360"/>
        <w:rPr>
          <w:lang w:val="en-US"/>
        </w:rPr>
      </w:pPr>
      <w:r>
        <w:rPr>
          <w:lang w:val="en-US"/>
        </w:rPr>
        <w:t>No sensitive personal data will be</w:t>
      </w:r>
      <w:r w:rsidR="002812F0" w:rsidRPr="007F0849">
        <w:rPr>
          <w:lang w:val="en-US"/>
        </w:rPr>
        <w:t xml:space="preserve"> processed in the </w:t>
      </w:r>
      <w:r>
        <w:rPr>
          <w:lang w:val="en-US"/>
        </w:rPr>
        <w:t>study</w:t>
      </w:r>
      <w:r w:rsidR="002812F0" w:rsidRPr="007F0849">
        <w:rPr>
          <w:lang w:val="en-US"/>
        </w:rPr>
        <w:t>.</w:t>
      </w:r>
    </w:p>
    <w:p w14:paraId="224EA5F5" w14:textId="77777777" w:rsidR="00F700CA" w:rsidRPr="007F0849" w:rsidRDefault="00F700CA" w:rsidP="00F700CA">
      <w:pPr>
        <w:ind w:left="360"/>
        <w:rPr>
          <w:i/>
          <w:lang w:val="en-US"/>
        </w:rPr>
      </w:pPr>
    </w:p>
    <w:p w14:paraId="6E4239A0" w14:textId="44FB38D2" w:rsidR="00F700CA" w:rsidRPr="000C573C" w:rsidRDefault="007F0849" w:rsidP="00F700CA">
      <w:pPr>
        <w:ind w:left="360"/>
        <w:rPr>
          <w:i/>
          <w:color w:val="000000" w:themeColor="text1"/>
          <w:lang w:val="en-US"/>
        </w:rPr>
      </w:pPr>
      <w:r w:rsidRPr="000C573C">
        <w:rPr>
          <w:i/>
          <w:color w:val="000000" w:themeColor="text1"/>
          <w:highlight w:val="lightGray"/>
          <w:lang w:val="en-US"/>
        </w:rPr>
        <w:t>OR</w:t>
      </w:r>
    </w:p>
    <w:p w14:paraId="7161BF24" w14:textId="77777777" w:rsidR="00F700CA" w:rsidRPr="00CC211E" w:rsidRDefault="00F700CA" w:rsidP="00F700CA">
      <w:pPr>
        <w:ind w:left="360"/>
        <w:rPr>
          <w:i/>
          <w:color w:val="FF0000"/>
          <w:lang w:val="en-US"/>
        </w:rPr>
      </w:pPr>
    </w:p>
    <w:p w14:paraId="4DEEB10D" w14:textId="0037A1C6" w:rsidR="00F700CA" w:rsidRPr="005046BD" w:rsidRDefault="003C291E" w:rsidP="00F700CA">
      <w:pPr>
        <w:ind w:left="360"/>
        <w:rPr>
          <w:color w:val="000000" w:themeColor="text1"/>
          <w:lang w:val="en-US"/>
        </w:rPr>
      </w:pPr>
      <w:r w:rsidRPr="005046BD">
        <w:rPr>
          <w:color w:val="000000" w:themeColor="text1"/>
          <w:lang w:val="en-US"/>
        </w:rPr>
        <w:t xml:space="preserve">The following sensitive personal data </w:t>
      </w:r>
      <w:r w:rsidR="005046BD" w:rsidRPr="005046BD">
        <w:rPr>
          <w:color w:val="000000" w:themeColor="text1"/>
          <w:lang w:val="en-US"/>
        </w:rPr>
        <w:t>will be processed in the study</w:t>
      </w:r>
      <w:r w:rsidRPr="005046BD">
        <w:rPr>
          <w:color w:val="000000" w:themeColor="text1"/>
          <w:lang w:val="en-US"/>
        </w:rPr>
        <w:t>:</w:t>
      </w:r>
    </w:p>
    <w:p w14:paraId="623AB704" w14:textId="77777777" w:rsidR="00825F1F" w:rsidRPr="005046BD" w:rsidRDefault="00825F1F" w:rsidP="00F700CA">
      <w:pPr>
        <w:ind w:left="360"/>
        <w:rPr>
          <w:color w:val="000000" w:themeColor="text1"/>
          <w:lang w:val="en-US"/>
        </w:rPr>
      </w:pPr>
    </w:p>
    <w:p w14:paraId="31ECC044" w14:textId="2A7C4D9A" w:rsidR="00825F1F" w:rsidRPr="00EE4F17" w:rsidRDefault="00825F1F" w:rsidP="00825F1F">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EE4F17">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Pr="00EE4F17">
        <w:rPr>
          <w:color w:val="000000" w:themeColor="text1"/>
          <w:lang w:val="en-US"/>
        </w:rPr>
        <w:t xml:space="preserve"> </w:t>
      </w:r>
      <w:r w:rsidR="005046BD" w:rsidRPr="00EE4F17">
        <w:rPr>
          <w:color w:val="000000" w:themeColor="text1"/>
          <w:lang w:val="en-US"/>
        </w:rPr>
        <w:t>Racial or ethnic origin</w:t>
      </w:r>
    </w:p>
    <w:p w14:paraId="6298B0FD" w14:textId="6729B93D" w:rsidR="00825F1F" w:rsidRPr="00EE4F17" w:rsidRDefault="00825F1F" w:rsidP="00825F1F">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EE4F17">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Pr="00EE4F17">
        <w:rPr>
          <w:color w:val="000000" w:themeColor="text1"/>
          <w:lang w:val="en-US"/>
        </w:rPr>
        <w:t xml:space="preserve"> </w:t>
      </w:r>
      <w:r w:rsidR="00EE4F17" w:rsidRPr="00EE4F17">
        <w:rPr>
          <w:color w:val="000000" w:themeColor="text1"/>
          <w:lang w:val="en-US"/>
        </w:rPr>
        <w:t>Political opinions</w:t>
      </w:r>
    </w:p>
    <w:p w14:paraId="16CAD445" w14:textId="0D17B604" w:rsidR="00825F1F" w:rsidRPr="00EE4F17" w:rsidRDefault="00825F1F" w:rsidP="00825F1F">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EE4F17">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Pr="00EE4F17">
        <w:rPr>
          <w:color w:val="000000" w:themeColor="text1"/>
          <w:lang w:val="en-US"/>
        </w:rPr>
        <w:t xml:space="preserve"> </w:t>
      </w:r>
      <w:r w:rsidR="00EE4F17" w:rsidRPr="00EE4F17">
        <w:rPr>
          <w:color w:val="000000" w:themeColor="text1"/>
          <w:lang w:val="en-US"/>
        </w:rPr>
        <w:t>Religious or philosophical beliefs</w:t>
      </w:r>
    </w:p>
    <w:p w14:paraId="7E3E264A" w14:textId="0A2BD3C8" w:rsidR="00825F1F" w:rsidRPr="00EE4F17" w:rsidRDefault="00825F1F" w:rsidP="00825F1F">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EE4F17">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00EE4F17" w:rsidRPr="00EE4F17">
        <w:rPr>
          <w:color w:val="000000" w:themeColor="text1"/>
          <w:lang w:val="en-US"/>
        </w:rPr>
        <w:t xml:space="preserve"> Trade union membership</w:t>
      </w:r>
    </w:p>
    <w:p w14:paraId="314FF32C" w14:textId="4DD0FC49" w:rsidR="00825F1F" w:rsidRPr="00EE4F17" w:rsidRDefault="00825F1F" w:rsidP="00825F1F">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EE4F17">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00EE4F17" w:rsidRPr="00EE4F17">
        <w:rPr>
          <w:color w:val="000000" w:themeColor="text1"/>
          <w:lang w:val="en-US"/>
        </w:rPr>
        <w:t xml:space="preserve"> Genetic data</w:t>
      </w:r>
    </w:p>
    <w:p w14:paraId="6330B66D" w14:textId="47788BCE" w:rsidR="00825F1F" w:rsidRPr="00EE4F17" w:rsidRDefault="00825F1F" w:rsidP="00825F1F">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EE4F17">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Pr="00EE4F17">
        <w:rPr>
          <w:color w:val="000000" w:themeColor="text1"/>
          <w:lang w:val="en-US"/>
        </w:rPr>
        <w:t xml:space="preserve"> </w:t>
      </w:r>
      <w:r w:rsidR="00EE4F17" w:rsidRPr="00EE4F17">
        <w:rPr>
          <w:color w:val="000000" w:themeColor="text1"/>
          <w:lang w:val="en-US"/>
        </w:rPr>
        <w:t>Biometric data for the purpose of</w:t>
      </w:r>
      <w:r w:rsidR="00EE4F17">
        <w:rPr>
          <w:color w:val="000000" w:themeColor="text1"/>
          <w:lang w:val="en-US"/>
        </w:rPr>
        <w:t xml:space="preserve"> uniquely identifying a natural person</w:t>
      </w:r>
    </w:p>
    <w:p w14:paraId="5ED34C76" w14:textId="2157F300" w:rsidR="00825F1F" w:rsidRPr="00845FDB" w:rsidRDefault="00825F1F" w:rsidP="00825F1F">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845FDB">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00EE4F17" w:rsidRPr="00845FDB">
        <w:rPr>
          <w:color w:val="000000" w:themeColor="text1"/>
          <w:lang w:val="en-US"/>
        </w:rPr>
        <w:t xml:space="preserve"> Health</w:t>
      </w:r>
    </w:p>
    <w:p w14:paraId="6B29350A" w14:textId="2A310430" w:rsidR="00825F1F" w:rsidRPr="00845FDB" w:rsidRDefault="00825F1F" w:rsidP="00825F1F">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845FDB">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Pr="00845FDB">
        <w:rPr>
          <w:color w:val="000000" w:themeColor="text1"/>
          <w:lang w:val="en-US"/>
        </w:rPr>
        <w:t xml:space="preserve"> </w:t>
      </w:r>
      <w:r w:rsidR="00EE4F17" w:rsidRPr="00845FDB">
        <w:rPr>
          <w:color w:val="000000" w:themeColor="text1"/>
          <w:lang w:val="en-US"/>
        </w:rPr>
        <w:t>A natural person’s sex life or sexual orientation</w:t>
      </w:r>
    </w:p>
    <w:p w14:paraId="130B0127" w14:textId="77777777" w:rsidR="00243CED" w:rsidRPr="00845FDB" w:rsidRDefault="00243CED" w:rsidP="00825F1F">
      <w:pPr>
        <w:ind w:left="360"/>
        <w:rPr>
          <w:color w:val="000000" w:themeColor="text1"/>
          <w:lang w:val="en-US"/>
        </w:rPr>
      </w:pPr>
    </w:p>
    <w:p w14:paraId="283803D8" w14:textId="602115A6" w:rsidR="00243CED" w:rsidRPr="00845FDB" w:rsidRDefault="00845FDB" w:rsidP="00825F1F">
      <w:pPr>
        <w:ind w:left="360"/>
        <w:rPr>
          <w:color w:val="000000" w:themeColor="text1"/>
          <w:lang w:val="en-US"/>
        </w:rPr>
      </w:pPr>
      <w:r w:rsidRPr="00845FDB">
        <w:rPr>
          <w:color w:val="000000" w:themeColor="text1"/>
          <w:lang w:val="en-US"/>
        </w:rPr>
        <w:t xml:space="preserve">Sensitive data is processed on the following basis, which is based on Article 9(2) of the General Data Protection Regulation: </w:t>
      </w:r>
    </w:p>
    <w:p w14:paraId="5E81FDAF" w14:textId="77777777" w:rsidR="00243CED" w:rsidRPr="00845FDB" w:rsidRDefault="00243CED" w:rsidP="00825F1F">
      <w:pPr>
        <w:ind w:left="360"/>
        <w:rPr>
          <w:color w:val="000000" w:themeColor="text1"/>
          <w:lang w:val="en-US"/>
        </w:rPr>
      </w:pPr>
    </w:p>
    <w:p w14:paraId="385A4DBE" w14:textId="33AD3ECC" w:rsidR="00243CED" w:rsidRPr="00ED36E9" w:rsidRDefault="004525F9" w:rsidP="00825F1F">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ED36E9">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Pr="00ED36E9">
        <w:rPr>
          <w:color w:val="000000" w:themeColor="text1"/>
          <w:lang w:val="en-US"/>
        </w:rPr>
        <w:t xml:space="preserve"> </w:t>
      </w:r>
      <w:r w:rsidR="00ED36E9" w:rsidRPr="00ED36E9">
        <w:rPr>
          <w:color w:val="000000" w:themeColor="text1"/>
          <w:lang w:val="en-US"/>
        </w:rPr>
        <w:t>Consent of the participant</w:t>
      </w:r>
    </w:p>
    <w:p w14:paraId="0D6C4241" w14:textId="099BBB30" w:rsidR="004525F9" w:rsidRPr="00ED36E9" w:rsidRDefault="004525F9" w:rsidP="004525F9">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ED36E9">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Pr="00ED36E9">
        <w:rPr>
          <w:color w:val="000000" w:themeColor="text1"/>
          <w:lang w:val="en-US"/>
        </w:rPr>
        <w:t xml:space="preserve"> </w:t>
      </w:r>
      <w:r w:rsidR="00ED36E9" w:rsidRPr="00ED36E9">
        <w:rPr>
          <w:color w:val="000000" w:themeColor="text1"/>
          <w:lang w:val="en-US"/>
        </w:rPr>
        <w:t>Scientific or historical research purposes or statistical purposes</w:t>
      </w:r>
    </w:p>
    <w:p w14:paraId="4E35E861" w14:textId="20F3DFD7" w:rsidR="004525F9" w:rsidRPr="005D0DA1" w:rsidRDefault="004525F9" w:rsidP="004525F9">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5D0DA1">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Pr="005D0DA1">
        <w:rPr>
          <w:color w:val="000000" w:themeColor="text1"/>
          <w:lang w:val="en-US"/>
        </w:rPr>
        <w:t xml:space="preserve"> </w:t>
      </w:r>
      <w:r w:rsidR="00B02C75" w:rsidRPr="005D0DA1">
        <w:rPr>
          <w:color w:val="000000" w:themeColor="text1"/>
          <w:lang w:val="en-US"/>
        </w:rPr>
        <w:t>The sensitive data has been made public by the participant</w:t>
      </w:r>
    </w:p>
    <w:p w14:paraId="1FA5BE59" w14:textId="246650C6" w:rsidR="004525F9" w:rsidRPr="00B04403" w:rsidRDefault="004525F9" w:rsidP="004525F9">
      <w:pPr>
        <w:ind w:left="360"/>
        <w:rPr>
          <w:i/>
          <w:color w:val="000000" w:themeColor="text1"/>
          <w:lang w:val="en-US"/>
        </w:rPr>
      </w:pPr>
      <w:r>
        <w:rPr>
          <w:rFonts w:cs="Segoe UI Symbol"/>
        </w:rPr>
        <w:fldChar w:fldCharType="begin">
          <w:ffData>
            <w:name w:val="Check3"/>
            <w:enabled/>
            <w:calcOnExit w:val="0"/>
            <w:checkBox>
              <w:sizeAuto/>
              <w:default w:val="0"/>
            </w:checkBox>
          </w:ffData>
        </w:fldChar>
      </w:r>
      <w:r w:rsidRPr="00B04403">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Pr="00B04403">
        <w:rPr>
          <w:color w:val="000000" w:themeColor="text1"/>
          <w:lang w:val="en-US"/>
        </w:rPr>
        <w:t xml:space="preserve"> </w:t>
      </w:r>
      <w:r w:rsidR="00ED36E9" w:rsidRPr="00B04403">
        <w:rPr>
          <w:color w:val="000000" w:themeColor="text1"/>
          <w:lang w:val="en-US"/>
        </w:rPr>
        <w:t>Other</w:t>
      </w:r>
      <w:r w:rsidRPr="00B04403">
        <w:rPr>
          <w:color w:val="000000" w:themeColor="text1"/>
          <w:lang w:val="en-US"/>
        </w:rPr>
        <w:t xml:space="preserve">: </w:t>
      </w:r>
      <w:r w:rsidR="00725BE9" w:rsidRPr="00E20483">
        <w:rPr>
          <w:i/>
          <w:color w:val="000000" w:themeColor="text1"/>
          <w:highlight w:val="lightGray"/>
          <w:lang w:val="en-US"/>
        </w:rPr>
        <w:t>Please clarify</w:t>
      </w:r>
    </w:p>
    <w:p w14:paraId="5A6F2DBC" w14:textId="77777777" w:rsidR="00243CED" w:rsidRPr="00B04403" w:rsidRDefault="00243CED" w:rsidP="00825F1F">
      <w:pPr>
        <w:ind w:left="360"/>
        <w:rPr>
          <w:color w:val="000000" w:themeColor="text1"/>
          <w:lang w:val="en-US"/>
        </w:rPr>
      </w:pPr>
    </w:p>
    <w:p w14:paraId="39C5035A" w14:textId="15A4BBB5" w:rsidR="00243CED" w:rsidRPr="00B04403" w:rsidRDefault="00243CED" w:rsidP="00825F1F">
      <w:pPr>
        <w:ind w:left="360"/>
        <w:rPr>
          <w:color w:val="000000" w:themeColor="text1"/>
          <w:lang w:val="en-US"/>
        </w:rPr>
      </w:pPr>
      <w:r>
        <w:rPr>
          <w:rFonts w:cs="Segoe UI Symbol"/>
        </w:rPr>
        <w:fldChar w:fldCharType="begin">
          <w:ffData>
            <w:name w:val="Check3"/>
            <w:enabled/>
            <w:calcOnExit w:val="0"/>
            <w:checkBox>
              <w:sizeAuto/>
              <w:default w:val="0"/>
            </w:checkBox>
          </w:ffData>
        </w:fldChar>
      </w:r>
      <w:r w:rsidRPr="00B04403">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r w:rsidRPr="00B04403">
        <w:rPr>
          <w:rFonts w:cs="Segoe UI Symbol"/>
          <w:lang w:val="en-US"/>
        </w:rPr>
        <w:t xml:space="preserve"> </w:t>
      </w:r>
      <w:r w:rsidR="005D0DA1" w:rsidRPr="00B04403">
        <w:rPr>
          <w:rFonts w:cs="Segoe UI Symbol"/>
          <w:lang w:val="en-US"/>
        </w:rPr>
        <w:t>Persona data relating to criminal convictions and offences or related security measures will be processed in the study.</w:t>
      </w:r>
    </w:p>
    <w:p w14:paraId="32B584AF" w14:textId="77777777" w:rsidR="00FB3025" w:rsidRPr="00B04403" w:rsidRDefault="00FB3025" w:rsidP="00FB3025">
      <w:pPr>
        <w:rPr>
          <w:lang w:val="en-US"/>
        </w:rPr>
      </w:pPr>
    </w:p>
    <w:p w14:paraId="13BDEB7F" w14:textId="2135626E" w:rsidR="00050D4C" w:rsidRDefault="00B04403" w:rsidP="00061DAB">
      <w:pPr>
        <w:pStyle w:val="Otsikko1"/>
      </w:pPr>
      <w:proofErr w:type="spellStart"/>
      <w:r>
        <w:t>Sources</w:t>
      </w:r>
      <w:proofErr w:type="spellEnd"/>
      <w:r>
        <w:t xml:space="preserve"> of </w:t>
      </w:r>
      <w:proofErr w:type="spellStart"/>
      <w:r>
        <w:t>personal</w:t>
      </w:r>
      <w:proofErr w:type="spellEnd"/>
      <w:r>
        <w:t xml:space="preserve"> data</w:t>
      </w:r>
    </w:p>
    <w:p w14:paraId="78001F68" w14:textId="77777777" w:rsidR="00E84C8F" w:rsidRDefault="00E84C8F" w:rsidP="00E84C8F"/>
    <w:p w14:paraId="1F4CD44C" w14:textId="645A3AD5" w:rsidR="00E84C8F" w:rsidRPr="00C37FEB" w:rsidRDefault="00B04403" w:rsidP="001C76A6">
      <w:pPr>
        <w:ind w:firstLine="360"/>
        <w:rPr>
          <w:i/>
          <w:lang w:val="en-US"/>
        </w:rPr>
      </w:pPr>
      <w:r w:rsidRPr="00E20483">
        <w:rPr>
          <w:i/>
          <w:highlight w:val="lightGray"/>
          <w:lang w:val="en-US"/>
        </w:rPr>
        <w:t>Describe the sources of the personal data that will be processed in the study.</w:t>
      </w:r>
    </w:p>
    <w:p w14:paraId="132769BA" w14:textId="77777777" w:rsidR="001C76A6" w:rsidRPr="00C37FEB" w:rsidRDefault="001C76A6" w:rsidP="00E84C8F">
      <w:pPr>
        <w:rPr>
          <w:lang w:val="en-US"/>
        </w:rPr>
      </w:pPr>
    </w:p>
    <w:p w14:paraId="61793562" w14:textId="2E846875" w:rsidR="00050D4C" w:rsidRPr="00C37FEB" w:rsidRDefault="00061DAB" w:rsidP="00061DAB">
      <w:pPr>
        <w:pStyle w:val="Otsikko1"/>
        <w:rPr>
          <w:lang w:val="en-US"/>
        </w:rPr>
      </w:pPr>
      <w:r w:rsidRPr="00C37FEB">
        <w:rPr>
          <w:lang w:val="en-US"/>
        </w:rPr>
        <w:t xml:space="preserve"> </w:t>
      </w:r>
      <w:r w:rsidR="00C37FEB" w:rsidRPr="00C37FEB">
        <w:rPr>
          <w:lang w:val="en-US"/>
        </w:rPr>
        <w:t xml:space="preserve">Transfer and disclosure of the personal data to </w:t>
      </w:r>
      <w:r w:rsidR="00C37FEB">
        <w:rPr>
          <w:lang w:val="en-US"/>
        </w:rPr>
        <w:t>third parties</w:t>
      </w:r>
    </w:p>
    <w:p w14:paraId="0201DF46" w14:textId="77777777" w:rsidR="00A82151" w:rsidRPr="00C37FEB" w:rsidRDefault="00A82151" w:rsidP="00A82151">
      <w:pPr>
        <w:rPr>
          <w:lang w:val="en-US"/>
        </w:rPr>
      </w:pPr>
    </w:p>
    <w:p w14:paraId="3B77EA34" w14:textId="125B69B3" w:rsidR="00A82151" w:rsidRPr="00C37FEB" w:rsidRDefault="00C37FEB" w:rsidP="001F352A">
      <w:pPr>
        <w:ind w:left="360"/>
        <w:rPr>
          <w:i/>
          <w:lang w:val="en-US"/>
        </w:rPr>
      </w:pPr>
      <w:r w:rsidRPr="00E20483">
        <w:rPr>
          <w:i/>
          <w:highlight w:val="lightGray"/>
          <w:lang w:val="en-US"/>
        </w:rPr>
        <w:t>Describe whether the personal data will be transferred or disclosed to recipients outside the research group. What data is disclosed/transferred, for what purpose, what are the grounds for disclosure? Also describe any transfers of personal data that will be made to processors of personal data (e.g. subcontractors).</w:t>
      </w:r>
    </w:p>
    <w:p w14:paraId="3CDF06DC" w14:textId="77777777" w:rsidR="001F352A" w:rsidRPr="00C37FEB" w:rsidRDefault="001F352A" w:rsidP="00E17F29">
      <w:pPr>
        <w:rPr>
          <w:lang w:val="en-US"/>
        </w:rPr>
      </w:pPr>
    </w:p>
    <w:p w14:paraId="0260A72F" w14:textId="5D7B290C" w:rsidR="00050D4C" w:rsidRPr="00F06744" w:rsidRDefault="00061DAB" w:rsidP="00E70F97">
      <w:pPr>
        <w:pStyle w:val="Otsikko1"/>
        <w:keepNext/>
        <w:rPr>
          <w:lang w:val="en-US"/>
        </w:rPr>
      </w:pPr>
      <w:r w:rsidRPr="00C37FEB">
        <w:rPr>
          <w:lang w:val="en-US"/>
        </w:rPr>
        <w:t xml:space="preserve"> </w:t>
      </w:r>
      <w:r w:rsidR="00F06744" w:rsidRPr="00F06744">
        <w:rPr>
          <w:lang w:val="en-US"/>
        </w:rPr>
        <w:t>Transfer or disclosure of personal data</w:t>
      </w:r>
      <w:r w:rsidR="00F06744">
        <w:rPr>
          <w:lang w:val="en-US"/>
        </w:rPr>
        <w:t xml:space="preserve"> to countries outside the EU/</w:t>
      </w:r>
      <w:r w:rsidR="00F06744" w:rsidRPr="00F06744">
        <w:rPr>
          <w:lang w:val="en-US"/>
        </w:rPr>
        <w:t>European Economic Area</w:t>
      </w:r>
    </w:p>
    <w:p w14:paraId="50FA64D4" w14:textId="77777777" w:rsidR="00422C52" w:rsidRPr="00F06744" w:rsidRDefault="00422C52" w:rsidP="00E70F97">
      <w:pPr>
        <w:keepNext/>
        <w:rPr>
          <w:lang w:val="en-US"/>
        </w:rPr>
      </w:pPr>
    </w:p>
    <w:p w14:paraId="318C1321" w14:textId="04F88E5F" w:rsidR="00D96B44" w:rsidRPr="00E20483" w:rsidRDefault="2D4481FD" w:rsidP="2D4481FD">
      <w:pPr>
        <w:keepNext/>
        <w:ind w:left="360"/>
        <w:rPr>
          <w:i/>
          <w:iCs/>
          <w:highlight w:val="lightGray"/>
          <w:lang w:val="en-US"/>
        </w:rPr>
      </w:pPr>
      <w:r w:rsidRPr="2D4481FD">
        <w:rPr>
          <w:i/>
          <w:iCs/>
          <w:highlight w:val="lightGray"/>
          <w:lang w:val="en-US"/>
        </w:rPr>
        <w:t>Specify the legal grounds for transferring/disclosing personal data to recipients outside the EU/EEA, e.g. an adequacy decision made by the Commission, standard contractual clauses adopted by the Commission, binding corporate rules, Privacy Shield certificate, participant's explicit consent to the proposed transfer after they have been informed about the related risks. See chapter V of the General Data Protection Regulation (Articles 44–49).</w:t>
      </w:r>
    </w:p>
    <w:p w14:paraId="65C6B35A" w14:textId="77777777" w:rsidR="00D96B44" w:rsidRPr="00E20483" w:rsidRDefault="00D96B44" w:rsidP="00D96B44">
      <w:pPr>
        <w:ind w:left="360"/>
        <w:rPr>
          <w:i/>
          <w:highlight w:val="lightGray"/>
          <w:lang w:val="en-US"/>
        </w:rPr>
      </w:pPr>
    </w:p>
    <w:p w14:paraId="283D8D79" w14:textId="5B96B652" w:rsidR="00422C52" w:rsidRPr="00E20483" w:rsidRDefault="001E09FF" w:rsidP="00D96B44">
      <w:pPr>
        <w:ind w:left="360"/>
        <w:rPr>
          <w:i/>
          <w:highlight w:val="lightGray"/>
          <w:lang w:val="en-US"/>
        </w:rPr>
      </w:pPr>
      <w:r w:rsidRPr="00E20483">
        <w:rPr>
          <w:i/>
          <w:highlight w:val="lightGray"/>
          <w:lang w:val="en-US"/>
        </w:rPr>
        <w:t xml:space="preserve">If possible, include a link to the safeguard </w:t>
      </w:r>
      <w:r w:rsidR="0004134B" w:rsidRPr="00E20483">
        <w:rPr>
          <w:i/>
          <w:highlight w:val="lightGray"/>
          <w:lang w:val="en-US"/>
        </w:rPr>
        <w:t>used</w:t>
      </w:r>
      <w:r w:rsidRPr="00E20483">
        <w:rPr>
          <w:i/>
          <w:highlight w:val="lightGray"/>
          <w:lang w:val="en-US"/>
        </w:rPr>
        <w:t xml:space="preserve"> or information on how the participants can receive </w:t>
      </w:r>
      <w:r w:rsidR="0004134B" w:rsidRPr="00E20483">
        <w:rPr>
          <w:i/>
          <w:highlight w:val="lightGray"/>
          <w:lang w:val="en-US"/>
        </w:rPr>
        <w:t>information on such safeguard.</w:t>
      </w:r>
    </w:p>
    <w:p w14:paraId="04F65E91" w14:textId="77777777" w:rsidR="00D96B44" w:rsidRPr="00E20483" w:rsidRDefault="00D96B44" w:rsidP="00D96B44">
      <w:pPr>
        <w:ind w:left="360"/>
        <w:rPr>
          <w:i/>
          <w:highlight w:val="lightGray"/>
          <w:lang w:val="en-US"/>
        </w:rPr>
      </w:pPr>
    </w:p>
    <w:p w14:paraId="7A968B28" w14:textId="36ACF54E" w:rsidR="00D96B44" w:rsidRPr="00B46B8F" w:rsidRDefault="2D4481FD" w:rsidP="2D4481FD">
      <w:pPr>
        <w:ind w:left="360"/>
        <w:rPr>
          <w:i/>
          <w:iCs/>
          <w:highlight w:val="lightGray"/>
          <w:lang w:val="en-US"/>
        </w:rPr>
      </w:pPr>
      <w:r w:rsidRPr="2D4481FD">
        <w:rPr>
          <w:b/>
          <w:bCs/>
          <w:i/>
          <w:iCs/>
          <w:highlight w:val="lightGray"/>
          <w:lang w:val="en-US"/>
        </w:rPr>
        <w:t xml:space="preserve">The most common safeguard is the standard data protection clauses adopted by the Commission </w:t>
      </w:r>
      <w:r w:rsidRPr="2D4481FD">
        <w:rPr>
          <w:i/>
          <w:iCs/>
          <w:highlight w:val="lightGray"/>
          <w:lang w:val="en-US"/>
        </w:rPr>
        <w:t xml:space="preserve">(Article 46(2) of the GDPR), see  </w:t>
      </w:r>
      <w:hyperlink r:id="rId7">
        <w:r w:rsidRPr="2D4481FD">
          <w:rPr>
            <w:rStyle w:val="Hyperlinkki"/>
            <w:i/>
            <w:iCs/>
            <w:highlight w:val="lightGray"/>
            <w:lang w:val="en-US"/>
          </w:rPr>
          <w:t>https://ec.europa.eu/info/law/law-topic/data-protection/data-transfers-outside-eu/model-contracts-transfer-personal-data-third-countries_en</w:t>
        </w:r>
      </w:hyperlink>
      <w:r w:rsidRPr="2D4481FD">
        <w:rPr>
          <w:i/>
          <w:iCs/>
          <w:highlight w:val="lightGray"/>
          <w:lang w:val="en-US"/>
        </w:rPr>
        <w:t>. The clauses should be used as the primary legal grounds for transfer to countries outside the EU/EEA that do not have an adequacy decision made by the Commission.</w:t>
      </w:r>
    </w:p>
    <w:p w14:paraId="71A08200" w14:textId="423ADFCE" w:rsidR="2D4481FD" w:rsidRDefault="2D4481FD" w:rsidP="2D4481FD">
      <w:pPr>
        <w:ind w:left="360"/>
        <w:rPr>
          <w:i/>
          <w:iCs/>
          <w:highlight w:val="lightGray"/>
          <w:lang w:val="en-US"/>
        </w:rPr>
      </w:pPr>
    </w:p>
    <w:p w14:paraId="5158FF7D" w14:textId="77777777" w:rsidR="00D96B44" w:rsidRPr="00B46B8F" w:rsidRDefault="00D96B44" w:rsidP="00422C52">
      <w:pPr>
        <w:rPr>
          <w:lang w:val="en-US"/>
        </w:rPr>
      </w:pPr>
    </w:p>
    <w:p w14:paraId="5C692EE0" w14:textId="5B0DBA50" w:rsidR="00050D4C" w:rsidRDefault="00061DAB" w:rsidP="00061DAB">
      <w:pPr>
        <w:pStyle w:val="Otsikko1"/>
      </w:pPr>
      <w:r w:rsidRPr="00B46B8F">
        <w:rPr>
          <w:lang w:val="en-US"/>
        </w:rPr>
        <w:t xml:space="preserve"> </w:t>
      </w:r>
      <w:proofErr w:type="spellStart"/>
      <w:r w:rsidR="00B46B8F">
        <w:t>Automated</w:t>
      </w:r>
      <w:proofErr w:type="spellEnd"/>
      <w:r w:rsidR="00B46B8F">
        <w:t xml:space="preserve"> </w:t>
      </w:r>
      <w:proofErr w:type="spellStart"/>
      <w:r w:rsidR="00B46B8F">
        <w:t>decisions</w:t>
      </w:r>
      <w:proofErr w:type="spellEnd"/>
    </w:p>
    <w:p w14:paraId="4A3831FF" w14:textId="77777777" w:rsidR="00843182" w:rsidRDefault="00843182" w:rsidP="00843182"/>
    <w:p w14:paraId="78D03C32" w14:textId="0B203FED" w:rsidR="005A7556" w:rsidRPr="00B46B8F" w:rsidRDefault="00B46B8F" w:rsidP="00843182">
      <w:pPr>
        <w:ind w:left="360"/>
        <w:rPr>
          <w:lang w:val="en-US"/>
        </w:rPr>
      </w:pPr>
      <w:r w:rsidRPr="00B46B8F">
        <w:rPr>
          <w:lang w:val="en-US"/>
        </w:rPr>
        <w:t>No automated decisions are made.</w:t>
      </w:r>
    </w:p>
    <w:p w14:paraId="7B017A52" w14:textId="77777777" w:rsidR="00F307F7" w:rsidRPr="00B46B8F" w:rsidRDefault="00F307F7" w:rsidP="00843182">
      <w:pPr>
        <w:ind w:left="360"/>
        <w:rPr>
          <w:lang w:val="en-US"/>
        </w:rPr>
      </w:pPr>
    </w:p>
    <w:p w14:paraId="6511E390" w14:textId="3BDBB07E" w:rsidR="00843182" w:rsidRPr="00B46B8F" w:rsidRDefault="00B46B8F" w:rsidP="00541807">
      <w:pPr>
        <w:ind w:left="360"/>
        <w:rPr>
          <w:lang w:val="en-US"/>
        </w:rPr>
      </w:pPr>
      <w:r w:rsidRPr="00E20483">
        <w:rPr>
          <w:i/>
          <w:highlight w:val="lightGray"/>
          <w:lang w:val="en-US"/>
        </w:rPr>
        <w:t xml:space="preserve">Typically, no automated decisions (such as profiling) which produce legal effects or </w:t>
      </w:r>
      <w:r w:rsidR="00EA0D55" w:rsidRPr="00E20483">
        <w:rPr>
          <w:i/>
          <w:highlight w:val="lightGray"/>
          <w:lang w:val="en-US"/>
        </w:rPr>
        <w:t>similarly significant</w:t>
      </w:r>
      <w:r w:rsidRPr="00E20483">
        <w:rPr>
          <w:i/>
          <w:highlight w:val="lightGray"/>
          <w:lang w:val="en-US"/>
        </w:rPr>
        <w:t xml:space="preserve"> effects concerning the participant are made in scientific research. If such decisions are made, please contact the </w:t>
      </w:r>
      <w:r w:rsidR="00541807">
        <w:rPr>
          <w:i/>
          <w:highlight w:val="lightGray"/>
          <w:lang w:val="en-US"/>
        </w:rPr>
        <w:t xml:space="preserve">Data Protection Officer. </w:t>
      </w:r>
    </w:p>
    <w:p w14:paraId="7A540717" w14:textId="17A0E69F" w:rsidR="00050D4C" w:rsidRPr="00EE78C4" w:rsidRDefault="00061DAB" w:rsidP="00A55DB2">
      <w:pPr>
        <w:pStyle w:val="Otsikko1"/>
        <w:keepNext/>
        <w:rPr>
          <w:lang w:val="en-US"/>
        </w:rPr>
      </w:pPr>
      <w:r w:rsidRPr="00B46B8F">
        <w:rPr>
          <w:lang w:val="en-US"/>
        </w:rPr>
        <w:lastRenderedPageBreak/>
        <w:t xml:space="preserve"> </w:t>
      </w:r>
      <w:r w:rsidR="00F80BAA" w:rsidRPr="00EE78C4">
        <w:rPr>
          <w:lang w:val="en-US"/>
        </w:rPr>
        <w:t>Safeguards to protect the personal data</w:t>
      </w:r>
    </w:p>
    <w:p w14:paraId="04A10042" w14:textId="77777777" w:rsidR="00756EFA" w:rsidRPr="00EE78C4" w:rsidRDefault="00756EFA" w:rsidP="00A55DB2">
      <w:pPr>
        <w:keepNext/>
        <w:rPr>
          <w:lang w:val="en-US"/>
        </w:rPr>
      </w:pPr>
    </w:p>
    <w:p w14:paraId="2F93A40B" w14:textId="6AC5DC7D" w:rsidR="00756EFA" w:rsidRPr="00CC211E" w:rsidRDefault="004D7FF6" w:rsidP="00A55DB2">
      <w:pPr>
        <w:keepNext/>
        <w:ind w:left="360"/>
        <w:rPr>
          <w:lang w:val="en-US"/>
        </w:rPr>
      </w:pPr>
      <w:r>
        <w:fldChar w:fldCharType="begin">
          <w:ffData>
            <w:name w:val="Check9"/>
            <w:enabled/>
            <w:calcOnExit w:val="0"/>
            <w:checkBox>
              <w:sizeAuto/>
              <w:default w:val="0"/>
            </w:checkBox>
          </w:ffData>
        </w:fldChar>
      </w:r>
      <w:bookmarkStart w:id="8" w:name="Check9"/>
      <w:r w:rsidRPr="00CC211E">
        <w:rPr>
          <w:lang w:val="en-US"/>
        </w:rPr>
        <w:instrText xml:space="preserve"> FORMCHECKBOX </w:instrText>
      </w:r>
      <w:r w:rsidR="009224C8">
        <w:fldChar w:fldCharType="separate"/>
      </w:r>
      <w:r>
        <w:fldChar w:fldCharType="end"/>
      </w:r>
      <w:bookmarkEnd w:id="8"/>
      <w:r w:rsidR="00D765E1" w:rsidRPr="00CC211E">
        <w:rPr>
          <w:lang w:val="en-US"/>
        </w:rPr>
        <w:t xml:space="preserve"> </w:t>
      </w:r>
      <w:r w:rsidR="00EA0D55" w:rsidRPr="00CC211E">
        <w:rPr>
          <w:lang w:val="en-US"/>
        </w:rPr>
        <w:t>The data is confidential.</w:t>
      </w:r>
    </w:p>
    <w:p w14:paraId="4E08F916" w14:textId="77777777" w:rsidR="00756EFA" w:rsidRPr="00CC211E" w:rsidRDefault="00756EFA" w:rsidP="00A55DB2">
      <w:pPr>
        <w:keepNext/>
        <w:ind w:left="360"/>
        <w:rPr>
          <w:lang w:val="en-US"/>
        </w:rPr>
      </w:pPr>
    </w:p>
    <w:p w14:paraId="011272EF" w14:textId="4D876AB7" w:rsidR="00756EFA" w:rsidRPr="00CC211E" w:rsidRDefault="00957B0D" w:rsidP="005A7556">
      <w:pPr>
        <w:keepNext/>
        <w:ind w:left="360"/>
        <w:rPr>
          <w:lang w:val="en-US"/>
        </w:rPr>
      </w:pPr>
      <w:r w:rsidRPr="00CC211E">
        <w:rPr>
          <w:lang w:val="en-US"/>
        </w:rPr>
        <w:t>Protection</w:t>
      </w:r>
      <w:r w:rsidR="00DA1879" w:rsidRPr="00CC211E">
        <w:rPr>
          <w:lang w:val="en-US"/>
        </w:rPr>
        <w:t xml:space="preserve"> of manual material:</w:t>
      </w:r>
    </w:p>
    <w:p w14:paraId="3BCFF665" w14:textId="77777777" w:rsidR="00756EFA" w:rsidRPr="00CC211E" w:rsidRDefault="00756EFA" w:rsidP="00A55DB2">
      <w:pPr>
        <w:keepNext/>
        <w:ind w:left="360"/>
        <w:rPr>
          <w:lang w:val="en-US"/>
        </w:rPr>
      </w:pPr>
    </w:p>
    <w:p w14:paraId="342C43AE" w14:textId="0582F4E0" w:rsidR="00756EFA" w:rsidRPr="000403CF" w:rsidRDefault="000403CF" w:rsidP="00A55DB2">
      <w:pPr>
        <w:keepNext/>
        <w:ind w:left="360"/>
        <w:rPr>
          <w:lang w:val="en-US"/>
        </w:rPr>
      </w:pPr>
      <w:r w:rsidRPr="000403CF">
        <w:rPr>
          <w:lang w:val="en-US"/>
        </w:rPr>
        <w:t>Personal data processed in IT systems</w:t>
      </w:r>
      <w:r w:rsidR="00756EFA" w:rsidRPr="000403CF">
        <w:rPr>
          <w:lang w:val="en-US"/>
        </w:rPr>
        <w:t>:</w:t>
      </w:r>
    </w:p>
    <w:p w14:paraId="212D37FD" w14:textId="25723576" w:rsidR="00756EFA" w:rsidRPr="000403CF" w:rsidRDefault="00756EFA" w:rsidP="00A55DB2">
      <w:pPr>
        <w:keepNext/>
        <w:ind w:left="360"/>
        <w:rPr>
          <w:lang w:val="en-US"/>
        </w:rPr>
      </w:pPr>
      <w:r w:rsidRPr="000403CF">
        <w:rPr>
          <w:lang w:val="en-US"/>
        </w:rPr>
        <w:t xml:space="preserve"> </w:t>
      </w:r>
      <w:r w:rsidR="004D7FF6">
        <w:rPr>
          <w:rFonts w:cs="Segoe UI Symbol"/>
        </w:rPr>
        <w:fldChar w:fldCharType="begin">
          <w:ffData>
            <w:name w:val="Check10"/>
            <w:enabled/>
            <w:calcOnExit w:val="0"/>
            <w:checkBox>
              <w:sizeAuto/>
              <w:default w:val="0"/>
            </w:checkBox>
          </w:ffData>
        </w:fldChar>
      </w:r>
      <w:bookmarkStart w:id="9" w:name="Check10"/>
      <w:r w:rsidR="004D7FF6" w:rsidRPr="000403CF">
        <w:rPr>
          <w:rFonts w:cs="Segoe UI Symbol"/>
          <w:lang w:val="en-US"/>
        </w:rPr>
        <w:instrText xml:space="preserve"> FORMCHECKBOX </w:instrText>
      </w:r>
      <w:r w:rsidR="009224C8">
        <w:rPr>
          <w:rFonts w:cs="Segoe UI Symbol"/>
        </w:rPr>
      </w:r>
      <w:r w:rsidR="009224C8">
        <w:rPr>
          <w:rFonts w:cs="Segoe UI Symbol"/>
        </w:rPr>
        <w:fldChar w:fldCharType="separate"/>
      </w:r>
      <w:r w:rsidR="004D7FF6">
        <w:rPr>
          <w:rFonts w:cs="Segoe UI Symbol"/>
        </w:rPr>
        <w:fldChar w:fldCharType="end"/>
      </w:r>
      <w:bookmarkEnd w:id="9"/>
      <w:r w:rsidR="00D765E1" w:rsidRPr="000403CF">
        <w:rPr>
          <w:rFonts w:cs="Segoe UI Symbol"/>
          <w:lang w:val="en-US"/>
        </w:rPr>
        <w:t xml:space="preserve"> </w:t>
      </w:r>
      <w:r w:rsidR="000403CF" w:rsidRPr="000403CF">
        <w:rPr>
          <w:lang w:val="en-US"/>
        </w:rPr>
        <w:t>username</w:t>
      </w:r>
      <w:r w:rsidRPr="000403CF">
        <w:rPr>
          <w:lang w:val="en-US"/>
        </w:rPr>
        <w:t xml:space="preserve">   </w:t>
      </w:r>
      <w:r w:rsidR="004D7FF6">
        <w:rPr>
          <w:rFonts w:cs="Segoe UI Symbol"/>
        </w:rPr>
        <w:fldChar w:fldCharType="begin">
          <w:ffData>
            <w:name w:val="Check11"/>
            <w:enabled/>
            <w:calcOnExit w:val="0"/>
            <w:checkBox>
              <w:sizeAuto/>
              <w:default w:val="0"/>
            </w:checkBox>
          </w:ffData>
        </w:fldChar>
      </w:r>
      <w:bookmarkStart w:id="10" w:name="Check11"/>
      <w:r w:rsidR="004D7FF6" w:rsidRPr="000403CF">
        <w:rPr>
          <w:rFonts w:cs="Segoe UI Symbol"/>
          <w:lang w:val="en-US"/>
        </w:rPr>
        <w:instrText xml:space="preserve"> FORMCHECKBOX </w:instrText>
      </w:r>
      <w:r w:rsidR="009224C8">
        <w:rPr>
          <w:rFonts w:cs="Segoe UI Symbol"/>
        </w:rPr>
      </w:r>
      <w:r w:rsidR="009224C8">
        <w:rPr>
          <w:rFonts w:cs="Segoe UI Symbol"/>
        </w:rPr>
        <w:fldChar w:fldCharType="separate"/>
      </w:r>
      <w:r w:rsidR="004D7FF6">
        <w:rPr>
          <w:rFonts w:cs="Segoe UI Symbol"/>
        </w:rPr>
        <w:fldChar w:fldCharType="end"/>
      </w:r>
      <w:bookmarkEnd w:id="10"/>
      <w:r w:rsidR="003364B6" w:rsidRPr="000403CF">
        <w:rPr>
          <w:rFonts w:cs="Segoe UI Symbol"/>
          <w:lang w:val="en-US"/>
        </w:rPr>
        <w:t xml:space="preserve"> </w:t>
      </w:r>
      <w:r w:rsidR="000403CF" w:rsidRPr="000403CF">
        <w:rPr>
          <w:lang w:val="en-US"/>
        </w:rPr>
        <w:t>password</w:t>
      </w:r>
      <w:r w:rsidRPr="000403CF">
        <w:rPr>
          <w:lang w:val="en-US"/>
        </w:rPr>
        <w:t xml:space="preserve">  </w:t>
      </w:r>
      <w:r w:rsidR="004D7FF6">
        <w:rPr>
          <w:rFonts w:cs="Segoe UI Symbol"/>
        </w:rPr>
        <w:fldChar w:fldCharType="begin">
          <w:ffData>
            <w:name w:val="Check12"/>
            <w:enabled/>
            <w:calcOnExit w:val="0"/>
            <w:checkBox>
              <w:sizeAuto/>
              <w:default w:val="0"/>
            </w:checkBox>
          </w:ffData>
        </w:fldChar>
      </w:r>
      <w:bookmarkStart w:id="11" w:name="Check12"/>
      <w:r w:rsidR="004D7FF6" w:rsidRPr="000403CF">
        <w:rPr>
          <w:rFonts w:cs="Segoe UI Symbol"/>
          <w:lang w:val="en-US"/>
        </w:rPr>
        <w:instrText xml:space="preserve"> FORMCHECKBOX </w:instrText>
      </w:r>
      <w:r w:rsidR="009224C8">
        <w:rPr>
          <w:rFonts w:cs="Segoe UI Symbol"/>
        </w:rPr>
      </w:r>
      <w:r w:rsidR="009224C8">
        <w:rPr>
          <w:rFonts w:cs="Segoe UI Symbol"/>
        </w:rPr>
        <w:fldChar w:fldCharType="separate"/>
      </w:r>
      <w:r w:rsidR="004D7FF6">
        <w:rPr>
          <w:rFonts w:cs="Segoe UI Symbol"/>
        </w:rPr>
        <w:fldChar w:fldCharType="end"/>
      </w:r>
      <w:bookmarkEnd w:id="11"/>
      <w:r w:rsidR="003364B6" w:rsidRPr="000403CF">
        <w:rPr>
          <w:rFonts w:cs="Segoe UI Symbol"/>
          <w:lang w:val="en-US"/>
        </w:rPr>
        <w:t xml:space="preserve"> </w:t>
      </w:r>
      <w:r w:rsidR="000403CF">
        <w:rPr>
          <w:lang w:val="en-US"/>
        </w:rPr>
        <w:t>logging</w:t>
      </w:r>
      <w:r w:rsidRPr="000403CF">
        <w:rPr>
          <w:lang w:val="en-US"/>
        </w:rPr>
        <w:t xml:space="preserve">    </w:t>
      </w:r>
      <w:r w:rsidR="003364B6" w:rsidRPr="003364B6">
        <w:rPr>
          <w:rFonts w:cs="Segoe UI Symbol"/>
        </w:rPr>
        <w:fldChar w:fldCharType="begin">
          <w:ffData>
            <w:name w:val="Check13"/>
            <w:enabled/>
            <w:calcOnExit w:val="0"/>
            <w:checkBox>
              <w:sizeAuto/>
              <w:default w:val="0"/>
            </w:checkBox>
          </w:ffData>
        </w:fldChar>
      </w:r>
      <w:bookmarkStart w:id="12" w:name="Check13"/>
      <w:r w:rsidR="003364B6" w:rsidRPr="000403CF">
        <w:rPr>
          <w:rFonts w:cs="Segoe UI Symbol"/>
          <w:lang w:val="en-US"/>
        </w:rPr>
        <w:instrText xml:space="preserve"> FORMCHECKBOX </w:instrText>
      </w:r>
      <w:r w:rsidR="009224C8">
        <w:rPr>
          <w:rFonts w:cs="Segoe UI Symbol"/>
        </w:rPr>
      </w:r>
      <w:r w:rsidR="009224C8">
        <w:rPr>
          <w:rFonts w:cs="Segoe UI Symbol"/>
        </w:rPr>
        <w:fldChar w:fldCharType="separate"/>
      </w:r>
      <w:r w:rsidR="003364B6" w:rsidRPr="003364B6">
        <w:rPr>
          <w:rFonts w:cs="Segoe UI Symbol"/>
        </w:rPr>
        <w:fldChar w:fldCharType="end"/>
      </w:r>
      <w:bookmarkEnd w:id="12"/>
      <w:r w:rsidR="003364B6" w:rsidRPr="000403CF">
        <w:rPr>
          <w:rFonts w:cs="Segoe UI Symbol"/>
          <w:lang w:val="en-US"/>
        </w:rPr>
        <w:t xml:space="preserve"> </w:t>
      </w:r>
      <w:r w:rsidR="000403CF" w:rsidRPr="000403CF">
        <w:rPr>
          <w:lang w:val="en-US"/>
        </w:rPr>
        <w:t xml:space="preserve">access </w:t>
      </w:r>
      <w:r w:rsidR="000403CF">
        <w:rPr>
          <w:lang w:val="en-US"/>
        </w:rPr>
        <w:t>control</w:t>
      </w:r>
    </w:p>
    <w:p w14:paraId="5EC9AD37" w14:textId="3C2E451D" w:rsidR="00756EFA" w:rsidRPr="006C7B69" w:rsidRDefault="00756EFA" w:rsidP="00A55DB2">
      <w:pPr>
        <w:keepNext/>
        <w:ind w:left="360"/>
        <w:rPr>
          <w:lang w:val="en-US"/>
        </w:rPr>
      </w:pPr>
      <w:r w:rsidRPr="000403CF">
        <w:rPr>
          <w:lang w:val="en-US"/>
        </w:rPr>
        <w:t xml:space="preserve"> </w:t>
      </w:r>
      <w:r w:rsidR="003364B6" w:rsidRPr="003364B6">
        <w:rPr>
          <w:rFonts w:cs="Segoe UI Symbol"/>
        </w:rPr>
        <w:fldChar w:fldCharType="begin">
          <w:ffData>
            <w:name w:val="Check14"/>
            <w:enabled/>
            <w:calcOnExit w:val="0"/>
            <w:checkBox>
              <w:sizeAuto/>
              <w:default w:val="0"/>
            </w:checkBox>
          </w:ffData>
        </w:fldChar>
      </w:r>
      <w:bookmarkStart w:id="13" w:name="Check14"/>
      <w:r w:rsidR="003364B6" w:rsidRPr="006C7B69">
        <w:rPr>
          <w:rFonts w:cs="Segoe UI Symbol"/>
          <w:lang w:val="en-US"/>
        </w:rPr>
        <w:instrText xml:space="preserve"> FORMCHECKBOX </w:instrText>
      </w:r>
      <w:r w:rsidR="009224C8">
        <w:rPr>
          <w:rFonts w:cs="Segoe UI Symbol"/>
        </w:rPr>
      </w:r>
      <w:r w:rsidR="009224C8">
        <w:rPr>
          <w:rFonts w:cs="Segoe UI Symbol"/>
        </w:rPr>
        <w:fldChar w:fldCharType="separate"/>
      </w:r>
      <w:r w:rsidR="003364B6" w:rsidRPr="003364B6">
        <w:rPr>
          <w:rFonts w:cs="Segoe UI Symbol"/>
        </w:rPr>
        <w:fldChar w:fldCharType="end"/>
      </w:r>
      <w:bookmarkEnd w:id="13"/>
      <w:r w:rsidR="003364B6" w:rsidRPr="006C7B69">
        <w:rPr>
          <w:rFonts w:cs="Segoe UI Symbol"/>
          <w:lang w:val="en-US"/>
        </w:rPr>
        <w:t xml:space="preserve"> </w:t>
      </w:r>
      <w:r w:rsidR="000403CF" w:rsidRPr="00E20483">
        <w:rPr>
          <w:lang w:val="en-US"/>
        </w:rPr>
        <w:t>other:</w:t>
      </w:r>
      <w:r w:rsidR="000403CF" w:rsidRPr="006C7B69">
        <w:rPr>
          <w:i/>
          <w:lang w:val="en-US"/>
        </w:rPr>
        <w:t xml:space="preserve"> </w:t>
      </w:r>
      <w:r w:rsidR="000403CF" w:rsidRPr="00E20483">
        <w:rPr>
          <w:i/>
          <w:highlight w:val="lightGray"/>
          <w:lang w:val="en-US"/>
        </w:rPr>
        <w:t>(please specify)</w:t>
      </w:r>
    </w:p>
    <w:p w14:paraId="7A06FBAE" w14:textId="77777777" w:rsidR="00756EFA" w:rsidRPr="006C7B69" w:rsidRDefault="00756EFA" w:rsidP="00A55DB2">
      <w:pPr>
        <w:keepNext/>
        <w:ind w:left="360"/>
        <w:rPr>
          <w:lang w:val="en-US"/>
        </w:rPr>
      </w:pPr>
    </w:p>
    <w:p w14:paraId="78F24735" w14:textId="4C4FFCF4" w:rsidR="00756EFA" w:rsidRPr="006C7B69" w:rsidRDefault="006C7B69" w:rsidP="00A55DB2">
      <w:pPr>
        <w:keepNext/>
        <w:ind w:left="360"/>
        <w:rPr>
          <w:lang w:val="en-US"/>
        </w:rPr>
      </w:pPr>
      <w:r w:rsidRPr="006C7B69">
        <w:rPr>
          <w:lang w:val="en-US"/>
        </w:rPr>
        <w:t>Processing of direct identifiers:</w:t>
      </w:r>
    </w:p>
    <w:p w14:paraId="01A2A5FB" w14:textId="50ACDB91" w:rsidR="00756EFA" w:rsidRPr="006C7B69" w:rsidRDefault="004D7FF6" w:rsidP="00A55DB2">
      <w:pPr>
        <w:keepNext/>
        <w:ind w:left="360"/>
        <w:rPr>
          <w:lang w:val="en-US"/>
        </w:rPr>
      </w:pPr>
      <w:r>
        <w:rPr>
          <w:rFonts w:cs="Segoe UI Symbol"/>
        </w:rPr>
        <w:fldChar w:fldCharType="begin">
          <w:ffData>
            <w:name w:val="Check15"/>
            <w:enabled/>
            <w:calcOnExit w:val="0"/>
            <w:checkBox>
              <w:sizeAuto/>
              <w:default w:val="0"/>
            </w:checkBox>
          </w:ffData>
        </w:fldChar>
      </w:r>
      <w:bookmarkStart w:id="14" w:name="Check15"/>
      <w:r w:rsidRPr="006C7B69">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bookmarkEnd w:id="14"/>
      <w:r w:rsidR="003364B6" w:rsidRPr="006C7B69">
        <w:rPr>
          <w:rFonts w:cs="Segoe UI Symbol"/>
          <w:lang w:val="en-US"/>
        </w:rPr>
        <w:t xml:space="preserve"> </w:t>
      </w:r>
      <w:r w:rsidR="006C7B69" w:rsidRPr="006C7B69">
        <w:rPr>
          <w:lang w:val="en-US"/>
        </w:rPr>
        <w:t>Direct identifiers will be removed in the analysis phase</w:t>
      </w:r>
    </w:p>
    <w:p w14:paraId="57C64D0C" w14:textId="2CE4039B" w:rsidR="00756EFA" w:rsidRPr="00F4036B" w:rsidRDefault="003364B6" w:rsidP="00A55DB2">
      <w:pPr>
        <w:keepNext/>
        <w:ind w:left="360"/>
        <w:rPr>
          <w:i/>
          <w:lang w:val="en-US"/>
        </w:rPr>
      </w:pPr>
      <w:r w:rsidRPr="003364B6">
        <w:rPr>
          <w:rFonts w:cs="Segoe UI Symbol"/>
        </w:rPr>
        <w:fldChar w:fldCharType="begin">
          <w:ffData>
            <w:name w:val="Check16"/>
            <w:enabled/>
            <w:calcOnExit w:val="0"/>
            <w:checkBox>
              <w:sizeAuto/>
              <w:default w:val="0"/>
            </w:checkBox>
          </w:ffData>
        </w:fldChar>
      </w:r>
      <w:bookmarkStart w:id="15" w:name="Check16"/>
      <w:r w:rsidRPr="00F4036B">
        <w:rPr>
          <w:rFonts w:cs="Segoe UI Symbol"/>
          <w:lang w:val="en-US"/>
        </w:rPr>
        <w:instrText xml:space="preserve"> FORMCHECKBOX </w:instrText>
      </w:r>
      <w:r w:rsidR="009224C8">
        <w:rPr>
          <w:rFonts w:cs="Segoe UI Symbol"/>
        </w:rPr>
      </w:r>
      <w:r w:rsidR="009224C8">
        <w:rPr>
          <w:rFonts w:cs="Segoe UI Symbol"/>
        </w:rPr>
        <w:fldChar w:fldCharType="separate"/>
      </w:r>
      <w:r w:rsidRPr="003364B6">
        <w:rPr>
          <w:rFonts w:cs="Segoe UI Symbol"/>
        </w:rPr>
        <w:fldChar w:fldCharType="end"/>
      </w:r>
      <w:bookmarkEnd w:id="15"/>
      <w:r w:rsidRPr="00F4036B">
        <w:rPr>
          <w:rFonts w:ascii="Segoe UI Symbol" w:hAnsi="Segoe UI Symbol" w:cs="Segoe UI Symbol"/>
          <w:lang w:val="en-US"/>
        </w:rPr>
        <w:t xml:space="preserve"> </w:t>
      </w:r>
      <w:r w:rsidR="006C7B69" w:rsidRPr="00F4036B">
        <w:rPr>
          <w:lang w:val="en-US"/>
        </w:rPr>
        <w:t xml:space="preserve">The material to be </w:t>
      </w:r>
      <w:r w:rsidR="000454EB" w:rsidRPr="00F4036B">
        <w:rPr>
          <w:lang w:val="en-US"/>
        </w:rPr>
        <w:t>analyzed</w:t>
      </w:r>
      <w:r w:rsidR="006C7B69" w:rsidRPr="00F4036B">
        <w:rPr>
          <w:lang w:val="en-US"/>
        </w:rPr>
        <w:t xml:space="preserve"> inc</w:t>
      </w:r>
      <w:r w:rsidR="00F4036B">
        <w:rPr>
          <w:lang w:val="en-US"/>
        </w:rPr>
        <w:t>ludes direct identifiers. Reason:</w:t>
      </w:r>
      <w:r w:rsidR="006C7B69" w:rsidRPr="00F4036B">
        <w:rPr>
          <w:lang w:val="en-US"/>
        </w:rPr>
        <w:t xml:space="preserve"> </w:t>
      </w:r>
      <w:r w:rsidR="006C7B69" w:rsidRPr="00E20483">
        <w:rPr>
          <w:i/>
          <w:highlight w:val="lightGray"/>
          <w:lang w:val="en-US"/>
        </w:rPr>
        <w:t xml:space="preserve">(reason for </w:t>
      </w:r>
      <w:r w:rsidR="00F4036B" w:rsidRPr="00E20483">
        <w:rPr>
          <w:i/>
          <w:highlight w:val="lightGray"/>
          <w:lang w:val="en-US"/>
        </w:rPr>
        <w:t>retention of direct identifiers</w:t>
      </w:r>
    </w:p>
    <w:p w14:paraId="6D86AE68" w14:textId="77777777" w:rsidR="00756EFA" w:rsidRPr="00F4036B" w:rsidRDefault="00756EFA" w:rsidP="00756EFA">
      <w:pPr>
        <w:rPr>
          <w:lang w:val="en-US"/>
        </w:rPr>
      </w:pPr>
    </w:p>
    <w:p w14:paraId="62DDCA69" w14:textId="26B722B8" w:rsidR="00050D4C" w:rsidRPr="00B37401" w:rsidRDefault="00061DAB" w:rsidP="00AD002F">
      <w:pPr>
        <w:pStyle w:val="Otsikko1"/>
        <w:keepNext/>
        <w:rPr>
          <w:lang w:val="en-US"/>
        </w:rPr>
      </w:pPr>
      <w:r w:rsidRPr="00F4036B">
        <w:rPr>
          <w:lang w:val="en-US"/>
        </w:rPr>
        <w:t xml:space="preserve"> </w:t>
      </w:r>
      <w:r w:rsidR="00B37401" w:rsidRPr="00B37401">
        <w:rPr>
          <w:lang w:val="en-US"/>
        </w:rPr>
        <w:t>Processing of personal data after the completion of the study</w:t>
      </w:r>
    </w:p>
    <w:p w14:paraId="71AAF715" w14:textId="77777777" w:rsidR="003364B6" w:rsidRPr="00B37401" w:rsidRDefault="003364B6" w:rsidP="00AD002F">
      <w:pPr>
        <w:keepNext/>
        <w:rPr>
          <w:lang w:val="en-US"/>
        </w:rPr>
      </w:pPr>
    </w:p>
    <w:p w14:paraId="46D5D1C5" w14:textId="5F3BE848" w:rsidR="003364B6" w:rsidRPr="00605D57" w:rsidRDefault="003364B6" w:rsidP="00AD002F">
      <w:pPr>
        <w:keepNext/>
        <w:ind w:left="360"/>
        <w:rPr>
          <w:lang w:val="en-US"/>
        </w:rPr>
      </w:pPr>
      <w:r w:rsidRPr="00B0213C">
        <w:rPr>
          <w:rFonts w:cs="Segoe UI Symbol"/>
        </w:rPr>
        <w:fldChar w:fldCharType="begin">
          <w:ffData>
            <w:name w:val="Check17"/>
            <w:enabled/>
            <w:calcOnExit w:val="0"/>
            <w:checkBox>
              <w:sizeAuto/>
              <w:default w:val="0"/>
            </w:checkBox>
          </w:ffData>
        </w:fldChar>
      </w:r>
      <w:bookmarkStart w:id="16" w:name="Check17"/>
      <w:r w:rsidRPr="00605D57">
        <w:rPr>
          <w:rFonts w:cs="Segoe UI Symbol"/>
          <w:lang w:val="en-US"/>
        </w:rPr>
        <w:instrText xml:space="preserve"> FORMCHECKBOX </w:instrText>
      </w:r>
      <w:r w:rsidR="009224C8">
        <w:rPr>
          <w:rFonts w:cs="Segoe UI Symbol"/>
        </w:rPr>
      </w:r>
      <w:r w:rsidR="009224C8">
        <w:rPr>
          <w:rFonts w:cs="Segoe UI Symbol"/>
        </w:rPr>
        <w:fldChar w:fldCharType="separate"/>
      </w:r>
      <w:r w:rsidRPr="00B0213C">
        <w:rPr>
          <w:rFonts w:cs="Segoe UI Symbol"/>
        </w:rPr>
        <w:fldChar w:fldCharType="end"/>
      </w:r>
      <w:bookmarkEnd w:id="16"/>
      <w:r w:rsidRPr="00605D57">
        <w:rPr>
          <w:rFonts w:cs="Segoe UI Symbol"/>
          <w:lang w:val="en-US"/>
        </w:rPr>
        <w:t xml:space="preserve"> </w:t>
      </w:r>
      <w:r w:rsidR="00605D57" w:rsidRPr="00605D57">
        <w:rPr>
          <w:lang w:val="en-US"/>
        </w:rPr>
        <w:t>The research material will be deleted</w:t>
      </w:r>
    </w:p>
    <w:p w14:paraId="13DD5733" w14:textId="3EECF94D" w:rsidR="003364B6" w:rsidRPr="00605D57" w:rsidRDefault="004D7FF6" w:rsidP="003364B6">
      <w:pPr>
        <w:ind w:left="360"/>
        <w:rPr>
          <w:lang w:val="en-US"/>
        </w:rPr>
      </w:pPr>
      <w:r>
        <w:rPr>
          <w:rFonts w:cs="Segoe UI Symbol"/>
        </w:rPr>
        <w:fldChar w:fldCharType="begin">
          <w:ffData>
            <w:name w:val="Check18"/>
            <w:enabled/>
            <w:calcOnExit w:val="0"/>
            <w:checkBox>
              <w:sizeAuto/>
              <w:default w:val="0"/>
            </w:checkBox>
          </w:ffData>
        </w:fldChar>
      </w:r>
      <w:bookmarkStart w:id="17" w:name="Check18"/>
      <w:r w:rsidRPr="00605D57">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bookmarkEnd w:id="17"/>
      <w:r w:rsidR="003364B6" w:rsidRPr="00605D57">
        <w:rPr>
          <w:rFonts w:cs="Segoe UI Symbol"/>
          <w:lang w:val="en-US"/>
        </w:rPr>
        <w:t xml:space="preserve"> </w:t>
      </w:r>
      <w:r w:rsidR="00605D57" w:rsidRPr="00605D57">
        <w:rPr>
          <w:lang w:val="en-US"/>
        </w:rPr>
        <w:t>The research material will be archived</w:t>
      </w:r>
      <w:r w:rsidR="00605D57">
        <w:rPr>
          <w:lang w:val="en-US"/>
        </w:rPr>
        <w:t>:</w:t>
      </w:r>
    </w:p>
    <w:p w14:paraId="2D66F0D5" w14:textId="400A201B" w:rsidR="003364B6" w:rsidRPr="00CC211E" w:rsidRDefault="004D7FF6" w:rsidP="003364B6">
      <w:pPr>
        <w:ind w:firstLine="1304"/>
        <w:rPr>
          <w:lang w:val="en-US"/>
        </w:rPr>
      </w:pPr>
      <w:r>
        <w:rPr>
          <w:rFonts w:cs="Segoe UI Symbol"/>
        </w:rPr>
        <w:fldChar w:fldCharType="begin">
          <w:ffData>
            <w:name w:val="Check19"/>
            <w:enabled/>
            <w:calcOnExit w:val="0"/>
            <w:checkBox>
              <w:sizeAuto/>
              <w:default w:val="0"/>
            </w:checkBox>
          </w:ffData>
        </w:fldChar>
      </w:r>
      <w:bookmarkStart w:id="18" w:name="Check19"/>
      <w:r w:rsidRPr="00CC211E">
        <w:rPr>
          <w:rFonts w:cs="Segoe UI Symbol"/>
          <w:lang w:val="en-US"/>
        </w:rPr>
        <w:instrText xml:space="preserve"> FORMCHECKBOX </w:instrText>
      </w:r>
      <w:r w:rsidR="009224C8">
        <w:rPr>
          <w:rFonts w:cs="Segoe UI Symbol"/>
        </w:rPr>
      </w:r>
      <w:r w:rsidR="009224C8">
        <w:rPr>
          <w:rFonts w:cs="Segoe UI Symbol"/>
        </w:rPr>
        <w:fldChar w:fldCharType="separate"/>
      </w:r>
      <w:r>
        <w:rPr>
          <w:rFonts w:cs="Segoe UI Symbol"/>
        </w:rPr>
        <w:fldChar w:fldCharType="end"/>
      </w:r>
      <w:bookmarkEnd w:id="18"/>
      <w:r w:rsidR="003364B6" w:rsidRPr="00CC211E">
        <w:rPr>
          <w:rFonts w:cs="Segoe UI Symbol"/>
          <w:lang w:val="en-US"/>
        </w:rPr>
        <w:t xml:space="preserve"> </w:t>
      </w:r>
      <w:r w:rsidR="00605D57" w:rsidRPr="00CC211E">
        <w:rPr>
          <w:lang w:val="en-US"/>
        </w:rPr>
        <w:t>without identifiers</w:t>
      </w:r>
      <w:r w:rsidR="003364B6" w:rsidRPr="00CC211E">
        <w:rPr>
          <w:lang w:val="en-US"/>
        </w:rPr>
        <w:t xml:space="preserve">  </w:t>
      </w:r>
      <w:r w:rsidR="003364B6" w:rsidRPr="00B0213C">
        <w:rPr>
          <w:rFonts w:cs="Segoe UI Symbol"/>
        </w:rPr>
        <w:fldChar w:fldCharType="begin">
          <w:ffData>
            <w:name w:val="Check20"/>
            <w:enabled/>
            <w:calcOnExit w:val="0"/>
            <w:checkBox>
              <w:sizeAuto/>
              <w:default w:val="0"/>
            </w:checkBox>
          </w:ffData>
        </w:fldChar>
      </w:r>
      <w:bookmarkStart w:id="19" w:name="Check20"/>
      <w:r w:rsidR="003364B6" w:rsidRPr="00CC211E">
        <w:rPr>
          <w:rFonts w:cs="Segoe UI Symbol"/>
          <w:lang w:val="en-US"/>
        </w:rPr>
        <w:instrText xml:space="preserve"> FORMCHECKBOX </w:instrText>
      </w:r>
      <w:r w:rsidR="009224C8">
        <w:rPr>
          <w:rFonts w:cs="Segoe UI Symbol"/>
        </w:rPr>
      </w:r>
      <w:r w:rsidR="009224C8">
        <w:rPr>
          <w:rFonts w:cs="Segoe UI Symbol"/>
        </w:rPr>
        <w:fldChar w:fldCharType="separate"/>
      </w:r>
      <w:r w:rsidR="003364B6" w:rsidRPr="00B0213C">
        <w:rPr>
          <w:rFonts w:cs="Segoe UI Symbol"/>
        </w:rPr>
        <w:fldChar w:fldCharType="end"/>
      </w:r>
      <w:bookmarkEnd w:id="19"/>
      <w:r w:rsidR="003364B6" w:rsidRPr="00CC211E">
        <w:rPr>
          <w:lang w:val="en-US"/>
        </w:rPr>
        <w:t xml:space="preserve"> </w:t>
      </w:r>
      <w:r w:rsidR="00605D57" w:rsidRPr="00CC211E">
        <w:rPr>
          <w:lang w:val="en-US"/>
        </w:rPr>
        <w:t>with identifiers</w:t>
      </w:r>
    </w:p>
    <w:p w14:paraId="6131E2C9" w14:textId="77777777" w:rsidR="003364B6" w:rsidRPr="00CC211E" w:rsidRDefault="003364B6" w:rsidP="003364B6">
      <w:pPr>
        <w:ind w:left="360"/>
        <w:rPr>
          <w:lang w:val="en-US"/>
        </w:rPr>
      </w:pPr>
    </w:p>
    <w:p w14:paraId="1D36ACBE" w14:textId="2C582158" w:rsidR="003364B6" w:rsidRPr="00BA0BEE" w:rsidRDefault="00BA0BEE" w:rsidP="00EE3216">
      <w:pPr>
        <w:ind w:left="360"/>
        <w:rPr>
          <w:lang w:val="en-US"/>
        </w:rPr>
      </w:pPr>
      <w:r w:rsidRPr="00BA0BEE">
        <w:rPr>
          <w:lang w:val="en-US"/>
        </w:rPr>
        <w:t xml:space="preserve">Where will the material be archived and for how </w:t>
      </w:r>
      <w:proofErr w:type="gramStart"/>
      <w:r w:rsidRPr="00BA0BEE">
        <w:rPr>
          <w:lang w:val="en-US"/>
        </w:rPr>
        <w:t>long:</w:t>
      </w:r>
      <w:proofErr w:type="gramEnd"/>
      <w:r w:rsidR="00694D1A">
        <w:rPr>
          <w:lang w:val="en-US"/>
        </w:rPr>
        <w:t xml:space="preserve"> </w:t>
      </w:r>
      <w:r w:rsidR="00694D1A" w:rsidRPr="00694D1A">
        <w:rPr>
          <w:highlight w:val="lightGray"/>
          <w:lang w:val="en-US"/>
        </w:rPr>
        <w:t>___</w:t>
      </w:r>
    </w:p>
    <w:p w14:paraId="2881152C" w14:textId="77777777" w:rsidR="00EE3216" w:rsidRPr="00BA0BEE" w:rsidRDefault="00EE3216" w:rsidP="00EE3216">
      <w:pPr>
        <w:ind w:left="360"/>
        <w:rPr>
          <w:lang w:val="en-US"/>
        </w:rPr>
      </w:pPr>
    </w:p>
    <w:p w14:paraId="558DB3D0" w14:textId="77777777" w:rsidR="003364B6" w:rsidRPr="00BA0BEE" w:rsidRDefault="003364B6" w:rsidP="003364B6">
      <w:pPr>
        <w:rPr>
          <w:lang w:val="en-US"/>
        </w:rPr>
      </w:pPr>
    </w:p>
    <w:p w14:paraId="383814A5" w14:textId="1239B064" w:rsidR="00061DAB" w:rsidRPr="00B30982" w:rsidRDefault="51CC6A69" w:rsidP="51CC6A69">
      <w:pPr>
        <w:pStyle w:val="Otsikko1"/>
        <w:keepNext/>
        <w:ind w:left="357"/>
        <w:rPr>
          <w:lang w:val="en-US"/>
        </w:rPr>
      </w:pPr>
      <w:r w:rsidRPr="51CC6A69">
        <w:rPr>
          <w:lang w:val="en-US"/>
        </w:rPr>
        <w:t xml:space="preserve"> Your rights as a data subject, and exceptions to these rights</w:t>
      </w:r>
    </w:p>
    <w:p w14:paraId="2ACCAA70" w14:textId="713E763A" w:rsidR="007B239E" w:rsidRPr="00B30982" w:rsidRDefault="00B30982" w:rsidP="005E70EB">
      <w:pPr>
        <w:keepNext/>
        <w:ind w:left="357"/>
        <w:rPr>
          <w:lang w:val="en-US"/>
        </w:rPr>
      </w:pPr>
      <w:r w:rsidRPr="00B30982">
        <w:rPr>
          <w:lang w:val="en-US"/>
        </w:rPr>
        <w:t>The contact person in matters concerning the rights of the participant is the person mentioned in section 1 of this notice.</w:t>
      </w:r>
    </w:p>
    <w:p w14:paraId="54906A61" w14:textId="77777777" w:rsidR="006269E0" w:rsidRPr="006953F4" w:rsidRDefault="006269E0" w:rsidP="00733C87">
      <w:pPr>
        <w:rPr>
          <w:lang w:val="en-US"/>
        </w:rPr>
      </w:pPr>
    </w:p>
    <w:p w14:paraId="3E936039" w14:textId="0DF8BFF9" w:rsidR="00BB1FD8" w:rsidRDefault="00BB1FD8" w:rsidP="00705517">
      <w:pPr>
        <w:keepNext/>
        <w:ind w:left="360"/>
        <w:rPr>
          <w:b/>
          <w:lang w:val="en-US"/>
        </w:rPr>
      </w:pPr>
      <w:r>
        <w:rPr>
          <w:b/>
          <w:lang w:val="en-US"/>
        </w:rPr>
        <w:t>Rights of data subjects</w:t>
      </w:r>
    </w:p>
    <w:p w14:paraId="1AE96570" w14:textId="06E53316" w:rsidR="00BB1FD8" w:rsidRDefault="00BB1FD8" w:rsidP="00705517">
      <w:pPr>
        <w:keepNext/>
        <w:ind w:left="360"/>
        <w:rPr>
          <w:b/>
          <w:lang w:val="en-US"/>
        </w:rPr>
      </w:pPr>
    </w:p>
    <w:p w14:paraId="6C692AAA" w14:textId="77777777" w:rsidR="00BB1FD8" w:rsidRPr="00BB1FD8" w:rsidRDefault="00BB1FD8" w:rsidP="00BB1FD8">
      <w:pPr>
        <w:keepNext/>
        <w:ind w:left="360"/>
        <w:rPr>
          <w:lang w:val="en-US"/>
        </w:rPr>
      </w:pPr>
      <w:r w:rsidRPr="00BB1FD8">
        <w:rPr>
          <w:lang w:val="en-US"/>
        </w:rPr>
        <w:t>According to the General Data Protection Regulation (GDPR), data subjects have the right</w:t>
      </w:r>
    </w:p>
    <w:p w14:paraId="1996BE5C" w14:textId="77777777" w:rsidR="00BB1FD8" w:rsidRPr="00BB1FD8" w:rsidRDefault="00BB1FD8" w:rsidP="00BB1FD8">
      <w:pPr>
        <w:keepNext/>
        <w:ind w:left="360"/>
        <w:rPr>
          <w:lang w:val="en-US"/>
        </w:rPr>
      </w:pPr>
    </w:p>
    <w:p w14:paraId="094CDB66" w14:textId="77777777" w:rsidR="00BB1FD8" w:rsidRPr="00BB1FD8" w:rsidRDefault="00BB1FD8" w:rsidP="00BB1FD8">
      <w:pPr>
        <w:pStyle w:val="Luettelokappale"/>
        <w:keepNext/>
        <w:numPr>
          <w:ilvl w:val="0"/>
          <w:numId w:val="18"/>
        </w:numPr>
        <w:rPr>
          <w:lang w:val="en-US"/>
        </w:rPr>
      </w:pPr>
      <w:r w:rsidRPr="00BB1FD8">
        <w:rPr>
          <w:lang w:val="en-US"/>
        </w:rPr>
        <w:t>of access to their data</w:t>
      </w:r>
    </w:p>
    <w:p w14:paraId="648987C8" w14:textId="77777777" w:rsidR="00BB1FD8" w:rsidRPr="00BB1FD8" w:rsidRDefault="00BB1FD8" w:rsidP="00BB1FD8">
      <w:pPr>
        <w:pStyle w:val="Luettelokappale"/>
        <w:keepNext/>
        <w:numPr>
          <w:ilvl w:val="0"/>
          <w:numId w:val="18"/>
        </w:numPr>
        <w:rPr>
          <w:lang w:val="en-US"/>
        </w:rPr>
      </w:pPr>
      <w:r w:rsidRPr="00BB1FD8">
        <w:rPr>
          <w:lang w:val="en-US"/>
        </w:rPr>
        <w:t>to rectification of their data</w:t>
      </w:r>
    </w:p>
    <w:p w14:paraId="0B2AF88C" w14:textId="77777777" w:rsidR="00BB1FD8" w:rsidRPr="00BB1FD8" w:rsidRDefault="00BB1FD8" w:rsidP="00BB1FD8">
      <w:pPr>
        <w:pStyle w:val="Luettelokappale"/>
        <w:keepNext/>
        <w:numPr>
          <w:ilvl w:val="0"/>
          <w:numId w:val="18"/>
        </w:numPr>
        <w:rPr>
          <w:lang w:val="en-US"/>
        </w:rPr>
      </w:pPr>
      <w:r w:rsidRPr="00BB1FD8">
        <w:rPr>
          <w:lang w:val="en-US"/>
        </w:rPr>
        <w:t>to the erasure of their data and to be forgotten</w:t>
      </w:r>
    </w:p>
    <w:p w14:paraId="0A8DD420" w14:textId="77777777" w:rsidR="00BB1FD8" w:rsidRPr="00BB1FD8" w:rsidRDefault="00BB1FD8" w:rsidP="00BB1FD8">
      <w:pPr>
        <w:pStyle w:val="Luettelokappale"/>
        <w:keepNext/>
        <w:numPr>
          <w:ilvl w:val="0"/>
          <w:numId w:val="18"/>
        </w:numPr>
        <w:rPr>
          <w:lang w:val="en-US"/>
        </w:rPr>
      </w:pPr>
      <w:r w:rsidRPr="00BB1FD8">
        <w:rPr>
          <w:lang w:val="en-US"/>
        </w:rPr>
        <w:t>to restrict the processing of their data</w:t>
      </w:r>
    </w:p>
    <w:p w14:paraId="7E0F8B1D" w14:textId="77777777" w:rsidR="00BB1FD8" w:rsidRPr="00BB1FD8" w:rsidRDefault="00BB1FD8" w:rsidP="00BB1FD8">
      <w:pPr>
        <w:pStyle w:val="Luettelokappale"/>
        <w:keepNext/>
        <w:numPr>
          <w:ilvl w:val="0"/>
          <w:numId w:val="18"/>
        </w:numPr>
        <w:rPr>
          <w:lang w:val="en-US"/>
        </w:rPr>
      </w:pPr>
      <w:r w:rsidRPr="00BB1FD8">
        <w:rPr>
          <w:lang w:val="en-US"/>
        </w:rPr>
        <w:t>to data portability</w:t>
      </w:r>
    </w:p>
    <w:p w14:paraId="3558E048" w14:textId="77777777" w:rsidR="00BB1FD8" w:rsidRPr="00BB1FD8" w:rsidRDefault="00BB1FD8" w:rsidP="00BB1FD8">
      <w:pPr>
        <w:pStyle w:val="Luettelokappale"/>
        <w:keepNext/>
        <w:numPr>
          <w:ilvl w:val="0"/>
          <w:numId w:val="18"/>
        </w:numPr>
        <w:rPr>
          <w:lang w:val="en-US"/>
        </w:rPr>
      </w:pPr>
      <w:r w:rsidRPr="00BB1FD8">
        <w:rPr>
          <w:lang w:val="en-US"/>
        </w:rPr>
        <w:t>to object to the processing of their data</w:t>
      </w:r>
    </w:p>
    <w:p w14:paraId="2DA0F0AA" w14:textId="5C7E3B4C" w:rsidR="00BB1FD8" w:rsidRPr="00BB1FD8" w:rsidRDefault="00BB1FD8" w:rsidP="00BB1FD8">
      <w:pPr>
        <w:pStyle w:val="Luettelokappale"/>
        <w:keepNext/>
        <w:numPr>
          <w:ilvl w:val="0"/>
          <w:numId w:val="18"/>
        </w:numPr>
        <w:rPr>
          <w:lang w:val="en-US"/>
        </w:rPr>
      </w:pPr>
      <w:r w:rsidRPr="00BB1FD8">
        <w:rPr>
          <w:lang w:val="en-US"/>
        </w:rPr>
        <w:t>not to be subject to a decision based solely on automated processing.</w:t>
      </w:r>
    </w:p>
    <w:p w14:paraId="71B5B344" w14:textId="77777777" w:rsidR="00BB1FD8" w:rsidRPr="00BB1FD8" w:rsidRDefault="00BB1FD8" w:rsidP="00BB1FD8">
      <w:pPr>
        <w:keepNext/>
        <w:ind w:left="360"/>
        <w:rPr>
          <w:lang w:val="en-US"/>
        </w:rPr>
      </w:pPr>
    </w:p>
    <w:p w14:paraId="21E58BB7" w14:textId="1922E0AD" w:rsidR="00BB1FD8" w:rsidRDefault="00BB1FD8" w:rsidP="00733C87">
      <w:pPr>
        <w:ind w:left="357"/>
        <w:rPr>
          <w:lang w:val="en-US"/>
        </w:rPr>
      </w:pPr>
      <w:r w:rsidRPr="00BB1FD8">
        <w:rPr>
          <w:lang w:val="en-US"/>
        </w:rPr>
        <w:t>Not all of these rights can be exercised in all situations, depending on factors such as the basis for the processing of personal data.</w:t>
      </w:r>
    </w:p>
    <w:p w14:paraId="6A12038B" w14:textId="501EDC43" w:rsidR="00FC2016" w:rsidRDefault="00FC2016" w:rsidP="00733C87">
      <w:pPr>
        <w:ind w:left="357"/>
        <w:rPr>
          <w:lang w:val="en-US"/>
        </w:rPr>
      </w:pPr>
    </w:p>
    <w:p w14:paraId="4AF4DE57" w14:textId="77988B37" w:rsidR="00FC2016" w:rsidRDefault="00FC2016" w:rsidP="00733C87">
      <w:pPr>
        <w:ind w:left="357"/>
        <w:rPr>
          <w:rStyle w:val="Hyperlinkki"/>
          <w:lang w:val="en-US"/>
        </w:rPr>
      </w:pPr>
      <w:r>
        <w:rPr>
          <w:lang w:val="en-US"/>
        </w:rPr>
        <w:t xml:space="preserve">For more information on the rights of data subjects in different situations, please see the Data Protection Ombudsman’s website: </w:t>
      </w:r>
      <w:hyperlink r:id="rId8" w:history="1">
        <w:r w:rsidR="00FF6138" w:rsidRPr="00E51374">
          <w:rPr>
            <w:rStyle w:val="Hyperlinkki"/>
            <w:lang w:val="en-US"/>
          </w:rPr>
          <w:t>https://tietosuoja.fi/en/what-rights-do-data-subjects-have-in-different-situations</w:t>
        </w:r>
      </w:hyperlink>
    </w:p>
    <w:p w14:paraId="3221B22B" w14:textId="51BCF8C2" w:rsidR="00733C87" w:rsidRDefault="00733C87" w:rsidP="00BB1FD8">
      <w:pPr>
        <w:keepNext/>
        <w:ind w:left="360"/>
        <w:rPr>
          <w:lang w:val="en-US"/>
        </w:rPr>
      </w:pPr>
    </w:p>
    <w:p w14:paraId="698D97B6" w14:textId="77777777" w:rsidR="00733C87" w:rsidRDefault="00733C87" w:rsidP="00733C87">
      <w:pPr>
        <w:ind w:left="360"/>
        <w:rPr>
          <w:b/>
          <w:lang w:val="en-US"/>
        </w:rPr>
      </w:pPr>
      <w:r>
        <w:rPr>
          <w:b/>
          <w:lang w:val="en-US"/>
        </w:rPr>
        <w:t>Exceptions to data subject rights</w:t>
      </w:r>
    </w:p>
    <w:p w14:paraId="7801FFD3" w14:textId="77777777" w:rsidR="00733C87" w:rsidRDefault="00733C87" w:rsidP="00733C87">
      <w:pPr>
        <w:ind w:left="360"/>
        <w:rPr>
          <w:lang w:val="en-US"/>
        </w:rPr>
      </w:pPr>
      <w:r w:rsidRPr="43948F79">
        <w:rPr>
          <w:lang w:val="en-US"/>
        </w:rPr>
        <w:t>Under the General Data Protection Regulation and the Finnish Data Protection Act, certain exceptions to the rights of data subjects can be made when personal data is processed in scientific research and fulfilling the rights would render impossible or seriously impair the achievement of the objectives of the processing (in this case, scientific research).</w:t>
      </w:r>
    </w:p>
    <w:p w14:paraId="7FC03244" w14:textId="77777777" w:rsidR="00733C87" w:rsidRDefault="00733C87" w:rsidP="00733C87">
      <w:pPr>
        <w:ind w:left="360"/>
        <w:rPr>
          <w:lang w:val="en-US"/>
        </w:rPr>
      </w:pPr>
    </w:p>
    <w:p w14:paraId="542ABC76" w14:textId="77777777" w:rsidR="00733C87" w:rsidRPr="00DA593D" w:rsidRDefault="00733C87" w:rsidP="00733C87">
      <w:pPr>
        <w:ind w:left="360"/>
        <w:rPr>
          <w:lang w:val="en-US"/>
        </w:rPr>
      </w:pPr>
      <w:r w:rsidRPr="43948F79">
        <w:rPr>
          <w:lang w:val="en-US"/>
        </w:rPr>
        <w:t>The need to make exceptions to the rights of data subjects will always be assessed on a case by case basis. It is likely that exceptions to the following rights will be necessary in this study:</w:t>
      </w:r>
    </w:p>
    <w:p w14:paraId="068CECD6" w14:textId="77777777" w:rsidR="00733C87" w:rsidRPr="00B30982" w:rsidRDefault="00733C87" w:rsidP="00733C87">
      <w:pPr>
        <w:ind w:left="360"/>
        <w:rPr>
          <w:lang w:val="en-US"/>
        </w:rPr>
      </w:pPr>
    </w:p>
    <w:p w14:paraId="67668BC8" w14:textId="77777777" w:rsidR="00733C87" w:rsidRPr="00DA593D" w:rsidRDefault="00733C87" w:rsidP="00733C87">
      <w:pPr>
        <w:ind w:left="360"/>
        <w:rPr>
          <w:lang w:val="en-US"/>
        </w:rPr>
      </w:pPr>
      <w:r w:rsidRPr="1E82530C">
        <w:fldChar w:fldCharType="begin">
          <w:ffData>
            <w:name w:val="Check20"/>
            <w:enabled/>
            <w:calcOnExit w:val="0"/>
            <w:checkBox>
              <w:sizeAuto/>
              <w:default w:val="0"/>
            </w:checkBox>
          </w:ffData>
        </w:fldChar>
      </w:r>
      <w:r w:rsidRPr="00DA593D">
        <w:rPr>
          <w:rFonts w:cs="Segoe UI Symbol"/>
          <w:lang w:val="en-US"/>
        </w:rPr>
        <w:instrText xml:space="preserve"> FORMCHECKBOX </w:instrText>
      </w:r>
      <w:r w:rsidR="009224C8">
        <w:rPr>
          <w:rFonts w:cs="Segoe UI Symbol"/>
        </w:rPr>
      </w:r>
      <w:r w:rsidR="009224C8">
        <w:rPr>
          <w:rFonts w:cs="Segoe UI Symbol"/>
        </w:rPr>
        <w:fldChar w:fldCharType="separate"/>
      </w:r>
      <w:r w:rsidRPr="1E82530C">
        <w:fldChar w:fldCharType="end"/>
      </w:r>
      <w:r w:rsidRPr="00DA593D">
        <w:rPr>
          <w:lang w:val="en-US"/>
        </w:rPr>
        <w:t xml:space="preserve"> </w:t>
      </w:r>
      <w:r w:rsidRPr="00DA593D">
        <w:rPr>
          <w:rFonts w:ascii="Calibri" w:eastAsia="Calibri" w:hAnsi="Calibri" w:cs="Calibri"/>
          <w:lang w:val="en-GB"/>
        </w:rPr>
        <w:t>Right of access (GDPR Article 15)</w:t>
      </w:r>
    </w:p>
    <w:p w14:paraId="640D60C7" w14:textId="77777777" w:rsidR="00733C87" w:rsidRPr="00DA593D" w:rsidRDefault="00733C87" w:rsidP="00733C87">
      <w:pPr>
        <w:ind w:left="360"/>
        <w:rPr>
          <w:lang w:val="en-US"/>
        </w:rPr>
      </w:pPr>
      <w:r w:rsidRPr="1E82530C">
        <w:fldChar w:fldCharType="begin">
          <w:ffData>
            <w:name w:val="Check20"/>
            <w:enabled/>
            <w:calcOnExit w:val="0"/>
            <w:checkBox>
              <w:sizeAuto/>
              <w:default w:val="0"/>
            </w:checkBox>
          </w:ffData>
        </w:fldChar>
      </w:r>
      <w:r w:rsidRPr="00DA593D">
        <w:rPr>
          <w:rFonts w:cs="Segoe UI Symbol"/>
          <w:lang w:val="en-US"/>
        </w:rPr>
        <w:instrText xml:space="preserve"> FORMCHECKBOX </w:instrText>
      </w:r>
      <w:r w:rsidR="009224C8">
        <w:rPr>
          <w:rFonts w:cs="Segoe UI Symbol"/>
        </w:rPr>
      </w:r>
      <w:r w:rsidR="009224C8">
        <w:rPr>
          <w:rFonts w:cs="Segoe UI Symbol"/>
        </w:rPr>
        <w:fldChar w:fldCharType="separate"/>
      </w:r>
      <w:r w:rsidRPr="1E82530C">
        <w:fldChar w:fldCharType="end"/>
      </w:r>
      <w:r w:rsidRPr="00DA593D">
        <w:rPr>
          <w:lang w:val="en-US"/>
        </w:rPr>
        <w:t xml:space="preserve"> </w:t>
      </w:r>
      <w:r w:rsidRPr="00DA593D">
        <w:rPr>
          <w:rFonts w:ascii="Calibri" w:eastAsia="Calibri" w:hAnsi="Calibri" w:cs="Calibri"/>
          <w:lang w:val="en-GB"/>
        </w:rPr>
        <w:t>Right to rectification (GDPR Article 16)</w:t>
      </w:r>
    </w:p>
    <w:p w14:paraId="7046AC6C" w14:textId="77777777" w:rsidR="00733C87" w:rsidRPr="00DA593D" w:rsidRDefault="00733C87" w:rsidP="00733C87">
      <w:pPr>
        <w:ind w:left="360"/>
        <w:rPr>
          <w:lang w:val="en-US"/>
        </w:rPr>
      </w:pPr>
      <w:r w:rsidRPr="1E82530C">
        <w:fldChar w:fldCharType="begin">
          <w:ffData>
            <w:name w:val="Check20"/>
            <w:enabled/>
            <w:calcOnExit w:val="0"/>
            <w:checkBox>
              <w:sizeAuto/>
              <w:default w:val="0"/>
            </w:checkBox>
          </w:ffData>
        </w:fldChar>
      </w:r>
      <w:r w:rsidRPr="00DA593D">
        <w:rPr>
          <w:rFonts w:cs="Segoe UI Symbol"/>
          <w:lang w:val="en-US"/>
        </w:rPr>
        <w:instrText xml:space="preserve"> FORMCHECKBOX </w:instrText>
      </w:r>
      <w:r w:rsidR="009224C8">
        <w:rPr>
          <w:rFonts w:cs="Segoe UI Symbol"/>
        </w:rPr>
      </w:r>
      <w:r w:rsidR="009224C8">
        <w:rPr>
          <w:rFonts w:cs="Segoe UI Symbol"/>
        </w:rPr>
        <w:fldChar w:fldCharType="separate"/>
      </w:r>
      <w:r w:rsidRPr="1E82530C">
        <w:fldChar w:fldCharType="end"/>
      </w:r>
      <w:r w:rsidRPr="00DA593D">
        <w:rPr>
          <w:lang w:val="en-US"/>
        </w:rPr>
        <w:t xml:space="preserve"> </w:t>
      </w:r>
      <w:r w:rsidRPr="00DA593D">
        <w:rPr>
          <w:rFonts w:ascii="Calibri" w:eastAsia="Calibri" w:hAnsi="Calibri" w:cs="Calibri"/>
          <w:lang w:val="en-GB"/>
        </w:rPr>
        <w:t>Right to erasure (GDPR Article 17)</w:t>
      </w:r>
    </w:p>
    <w:p w14:paraId="6251AE48" w14:textId="77777777" w:rsidR="00733C87" w:rsidRPr="00DA593D" w:rsidRDefault="00733C87" w:rsidP="00733C87">
      <w:pPr>
        <w:ind w:left="360"/>
        <w:rPr>
          <w:lang w:val="en-US"/>
        </w:rPr>
      </w:pPr>
      <w:r w:rsidRPr="1E82530C">
        <w:fldChar w:fldCharType="begin">
          <w:ffData>
            <w:name w:val="Check20"/>
            <w:enabled/>
            <w:calcOnExit w:val="0"/>
            <w:checkBox>
              <w:sizeAuto/>
              <w:default w:val="0"/>
            </w:checkBox>
          </w:ffData>
        </w:fldChar>
      </w:r>
      <w:r w:rsidRPr="00DA593D">
        <w:rPr>
          <w:rFonts w:cs="Segoe UI Symbol"/>
          <w:lang w:val="en-US"/>
        </w:rPr>
        <w:instrText xml:space="preserve"> FORMCHECKBOX </w:instrText>
      </w:r>
      <w:r w:rsidR="009224C8">
        <w:rPr>
          <w:rFonts w:cs="Segoe UI Symbol"/>
        </w:rPr>
      </w:r>
      <w:r w:rsidR="009224C8">
        <w:rPr>
          <w:rFonts w:cs="Segoe UI Symbol"/>
        </w:rPr>
        <w:fldChar w:fldCharType="separate"/>
      </w:r>
      <w:r w:rsidRPr="1E82530C">
        <w:fldChar w:fldCharType="end"/>
      </w:r>
      <w:r w:rsidRPr="00DA593D">
        <w:rPr>
          <w:lang w:val="en-US"/>
        </w:rPr>
        <w:t xml:space="preserve"> </w:t>
      </w:r>
      <w:r w:rsidRPr="00DA593D">
        <w:rPr>
          <w:rFonts w:ascii="Calibri" w:eastAsia="Calibri" w:hAnsi="Calibri" w:cs="Calibri"/>
          <w:lang w:val="en-GB"/>
        </w:rPr>
        <w:t>Right to restriction of processing (GDPR Article 18)</w:t>
      </w:r>
    </w:p>
    <w:p w14:paraId="7297F484" w14:textId="77777777" w:rsidR="00733C87" w:rsidRPr="00DA593D" w:rsidRDefault="00733C87" w:rsidP="00733C87">
      <w:pPr>
        <w:ind w:left="360"/>
        <w:rPr>
          <w:lang w:val="en-US"/>
        </w:rPr>
      </w:pPr>
      <w:r w:rsidRPr="1E82530C">
        <w:fldChar w:fldCharType="begin">
          <w:ffData>
            <w:name w:val="Check20"/>
            <w:enabled/>
            <w:calcOnExit w:val="0"/>
            <w:checkBox>
              <w:sizeAuto/>
              <w:default w:val="0"/>
            </w:checkBox>
          </w:ffData>
        </w:fldChar>
      </w:r>
      <w:r w:rsidRPr="00DA593D">
        <w:rPr>
          <w:rFonts w:cs="Segoe UI Symbol"/>
          <w:lang w:val="en-US"/>
        </w:rPr>
        <w:instrText xml:space="preserve"> FORMCHECKBOX </w:instrText>
      </w:r>
      <w:r w:rsidR="009224C8">
        <w:rPr>
          <w:rFonts w:cs="Segoe UI Symbol"/>
        </w:rPr>
      </w:r>
      <w:r w:rsidR="009224C8">
        <w:rPr>
          <w:rFonts w:cs="Segoe UI Symbol"/>
        </w:rPr>
        <w:fldChar w:fldCharType="separate"/>
      </w:r>
      <w:r w:rsidRPr="1E82530C">
        <w:fldChar w:fldCharType="end"/>
      </w:r>
      <w:r w:rsidRPr="00DA593D">
        <w:rPr>
          <w:lang w:val="en-US"/>
        </w:rPr>
        <w:t xml:space="preserve"> </w:t>
      </w:r>
      <w:r w:rsidRPr="00DA593D">
        <w:rPr>
          <w:rFonts w:ascii="Calibri" w:eastAsia="Calibri" w:hAnsi="Calibri" w:cs="Calibri"/>
          <w:lang w:val="en-GB"/>
        </w:rPr>
        <w:t>Right to data portability (GDPR Article 20)</w:t>
      </w:r>
    </w:p>
    <w:p w14:paraId="4A8C6F87" w14:textId="77777777" w:rsidR="00733C87" w:rsidRDefault="00733C87" w:rsidP="00733C87">
      <w:pPr>
        <w:ind w:left="360"/>
        <w:rPr>
          <w:rFonts w:ascii="Calibri" w:eastAsia="Calibri" w:hAnsi="Calibri" w:cs="Calibri"/>
          <w:lang w:val="en-GB"/>
        </w:rPr>
      </w:pPr>
      <w:r w:rsidRPr="1E82530C">
        <w:fldChar w:fldCharType="begin">
          <w:ffData>
            <w:name w:val="Check20"/>
            <w:enabled/>
            <w:calcOnExit w:val="0"/>
            <w:checkBox>
              <w:sizeAuto/>
              <w:default w:val="0"/>
            </w:checkBox>
          </w:ffData>
        </w:fldChar>
      </w:r>
      <w:r w:rsidRPr="00DA593D">
        <w:rPr>
          <w:rFonts w:cs="Segoe UI Symbol"/>
          <w:lang w:val="en-US"/>
        </w:rPr>
        <w:instrText xml:space="preserve"> FORMCHECKBOX </w:instrText>
      </w:r>
      <w:r w:rsidR="009224C8">
        <w:rPr>
          <w:rFonts w:cs="Segoe UI Symbol"/>
        </w:rPr>
      </w:r>
      <w:r w:rsidR="009224C8">
        <w:rPr>
          <w:rFonts w:cs="Segoe UI Symbol"/>
        </w:rPr>
        <w:fldChar w:fldCharType="separate"/>
      </w:r>
      <w:r w:rsidRPr="1E82530C">
        <w:fldChar w:fldCharType="end"/>
      </w:r>
      <w:r w:rsidRPr="00DA593D">
        <w:rPr>
          <w:lang w:val="en-US"/>
        </w:rPr>
        <w:t xml:space="preserve"> </w:t>
      </w:r>
      <w:r w:rsidRPr="00DA593D">
        <w:rPr>
          <w:rFonts w:ascii="Calibri" w:eastAsia="Calibri" w:hAnsi="Calibri" w:cs="Calibri"/>
          <w:lang w:val="en-GB"/>
        </w:rPr>
        <w:t>Right to object (GDPR Article 21)</w:t>
      </w:r>
    </w:p>
    <w:p w14:paraId="089F6663" w14:textId="77777777" w:rsidR="00733C87" w:rsidRPr="00DA593D" w:rsidRDefault="00733C87" w:rsidP="00733C87">
      <w:pPr>
        <w:ind w:left="360"/>
        <w:rPr>
          <w:lang w:val="en-GB"/>
        </w:rPr>
      </w:pPr>
    </w:p>
    <w:p w14:paraId="66279D5C" w14:textId="77777777" w:rsidR="00733C87" w:rsidRDefault="00733C87" w:rsidP="00733C87">
      <w:pPr>
        <w:ind w:left="360"/>
        <w:rPr>
          <w:i/>
          <w:iCs/>
          <w:highlight w:val="lightGray"/>
          <w:lang w:val="en-US"/>
        </w:rPr>
      </w:pPr>
      <w:r w:rsidRPr="43948F79">
        <w:rPr>
          <w:lang w:val="en-US"/>
        </w:rPr>
        <w:t>Reason for the exceptions: [</w:t>
      </w:r>
      <w:r w:rsidRPr="43948F79">
        <w:rPr>
          <w:i/>
          <w:iCs/>
          <w:highlight w:val="lightGray"/>
          <w:lang w:val="en-US"/>
        </w:rPr>
        <w:t>Fill in the reason here. Examples of situations in which some data subject rights cannot be fulfilled:</w:t>
      </w:r>
    </w:p>
    <w:p w14:paraId="18CCB182" w14:textId="77777777" w:rsidR="00733C87" w:rsidRPr="009B3419" w:rsidRDefault="00733C87" w:rsidP="00733C87">
      <w:pPr>
        <w:ind w:left="360"/>
        <w:rPr>
          <w:i/>
          <w:highlight w:val="lightGray"/>
          <w:lang w:val="en-US"/>
        </w:rPr>
      </w:pPr>
    </w:p>
    <w:p w14:paraId="65F338D3" w14:textId="77777777" w:rsidR="00733C87" w:rsidRPr="009B3419" w:rsidRDefault="00733C87" w:rsidP="00733C87">
      <w:pPr>
        <w:pStyle w:val="Luettelokappale"/>
        <w:numPr>
          <w:ilvl w:val="0"/>
          <w:numId w:val="17"/>
        </w:numPr>
        <w:rPr>
          <w:i/>
          <w:highlight w:val="lightGray"/>
          <w:lang w:val="en-US"/>
        </w:rPr>
      </w:pPr>
      <w:r w:rsidRPr="009B3419">
        <w:rPr>
          <w:i/>
          <w:highlight w:val="lightGray"/>
          <w:lang w:val="en-US"/>
        </w:rPr>
        <w:t>It is not possible to erase or limit the processing of data concerning a single participant without unreasonable effort</w:t>
      </w:r>
    </w:p>
    <w:p w14:paraId="599FFBD9" w14:textId="0F3B7CDE" w:rsidR="00733C87" w:rsidRPr="00733C87" w:rsidRDefault="00733C87" w:rsidP="00733C87">
      <w:pPr>
        <w:pStyle w:val="Luettelokappale"/>
        <w:numPr>
          <w:ilvl w:val="0"/>
          <w:numId w:val="17"/>
        </w:numPr>
        <w:rPr>
          <w:lang w:val="en-US"/>
        </w:rPr>
      </w:pPr>
      <w:r w:rsidRPr="009B3419">
        <w:rPr>
          <w:i/>
          <w:highlight w:val="lightGray"/>
          <w:lang w:val="en-US"/>
        </w:rPr>
        <w:t>Erasing or limiting the processing of data concerning a single participant would jeopardize the research</w:t>
      </w:r>
      <w:r>
        <w:rPr>
          <w:lang w:val="en-US"/>
        </w:rPr>
        <w:t>]</w:t>
      </w:r>
    </w:p>
    <w:p w14:paraId="2D6CAB02" w14:textId="77777777" w:rsidR="00BB1FD8" w:rsidRDefault="00BB1FD8" w:rsidP="00FF6138">
      <w:pPr>
        <w:keepNext/>
        <w:rPr>
          <w:b/>
          <w:lang w:val="en-US"/>
        </w:rPr>
      </w:pPr>
    </w:p>
    <w:p w14:paraId="5297911F" w14:textId="36DF3E7A" w:rsidR="0042766F" w:rsidRPr="00D47340" w:rsidRDefault="00DA51CA" w:rsidP="00705517">
      <w:pPr>
        <w:keepNext/>
        <w:ind w:left="360"/>
        <w:rPr>
          <w:b/>
          <w:lang w:val="en-US"/>
        </w:rPr>
      </w:pPr>
      <w:r w:rsidRPr="00D47340">
        <w:rPr>
          <w:b/>
          <w:lang w:val="en-US"/>
        </w:rPr>
        <w:t>Right to lodge</w:t>
      </w:r>
      <w:r w:rsidR="00EE78C4" w:rsidRPr="00D47340">
        <w:rPr>
          <w:b/>
          <w:lang w:val="en-US"/>
        </w:rPr>
        <w:t xml:space="preserve"> a complaint</w:t>
      </w:r>
    </w:p>
    <w:p w14:paraId="434DDF92" w14:textId="43FF9003" w:rsidR="00E17C28" w:rsidRPr="00DA51CA" w:rsidRDefault="00DA51CA" w:rsidP="00705517">
      <w:pPr>
        <w:keepNext/>
        <w:ind w:left="360"/>
        <w:rPr>
          <w:lang w:val="en-US"/>
        </w:rPr>
      </w:pPr>
      <w:r w:rsidRPr="00DA51CA">
        <w:rPr>
          <w:lang w:val="en-US"/>
        </w:rPr>
        <w:t>You have the right to lodge a complaint with the Data Protection Ombudsman’s Office if you think your personal data has been processed in violation of applicable data protection laws.</w:t>
      </w:r>
    </w:p>
    <w:p w14:paraId="438188D7" w14:textId="77777777" w:rsidR="00CA79F7" w:rsidRPr="00DA51CA" w:rsidRDefault="00CA79F7" w:rsidP="00705517">
      <w:pPr>
        <w:keepNext/>
        <w:ind w:left="360"/>
        <w:rPr>
          <w:lang w:val="en-US"/>
        </w:rPr>
      </w:pPr>
    </w:p>
    <w:p w14:paraId="5B6B74B3" w14:textId="5A34C9C0" w:rsidR="00CA79F7" w:rsidRPr="00207D68" w:rsidRDefault="00207D68" w:rsidP="00705517">
      <w:pPr>
        <w:keepNext/>
        <w:ind w:left="360"/>
        <w:rPr>
          <w:lang w:val="en-US"/>
        </w:rPr>
      </w:pPr>
      <w:r w:rsidRPr="00207D68">
        <w:rPr>
          <w:lang w:val="en-US"/>
        </w:rPr>
        <w:t>Contact details</w:t>
      </w:r>
      <w:r w:rsidR="00CA79F7" w:rsidRPr="00207D68">
        <w:rPr>
          <w:lang w:val="en-US"/>
        </w:rPr>
        <w:t>:</w:t>
      </w:r>
    </w:p>
    <w:p w14:paraId="01330665" w14:textId="77777777" w:rsidR="0029568C" w:rsidRPr="00207D68" w:rsidRDefault="0029568C" w:rsidP="00705517">
      <w:pPr>
        <w:keepNext/>
        <w:ind w:left="360"/>
        <w:rPr>
          <w:lang w:val="en-US"/>
        </w:rPr>
      </w:pPr>
    </w:p>
    <w:p w14:paraId="1D5B81C5" w14:textId="326058CE" w:rsidR="009A4355" w:rsidRPr="00EA4F7F" w:rsidRDefault="00207D68" w:rsidP="00705517">
      <w:pPr>
        <w:ind w:left="360"/>
        <w:rPr>
          <w:lang w:val="en-US"/>
        </w:rPr>
      </w:pPr>
      <w:r w:rsidRPr="00EA4F7F">
        <w:rPr>
          <w:lang w:val="en-US"/>
        </w:rPr>
        <w:t>Data Protection Ombudsman’s Office (</w:t>
      </w:r>
      <w:proofErr w:type="spellStart"/>
      <w:r w:rsidR="009A4355" w:rsidRPr="00EA4F7F">
        <w:rPr>
          <w:lang w:val="en-US"/>
        </w:rPr>
        <w:t>Tietosuojavaltuutetun</w:t>
      </w:r>
      <w:proofErr w:type="spellEnd"/>
      <w:r w:rsidR="009A4355" w:rsidRPr="00EA4F7F">
        <w:rPr>
          <w:lang w:val="en-US"/>
        </w:rPr>
        <w:t xml:space="preserve"> </w:t>
      </w:r>
      <w:proofErr w:type="spellStart"/>
      <w:r w:rsidR="009A4355" w:rsidRPr="00EA4F7F">
        <w:rPr>
          <w:lang w:val="en-US"/>
        </w:rPr>
        <w:t>toimisto</w:t>
      </w:r>
      <w:proofErr w:type="spellEnd"/>
      <w:r w:rsidRPr="00EA4F7F">
        <w:rPr>
          <w:lang w:val="en-US"/>
        </w:rPr>
        <w:t>)</w:t>
      </w:r>
    </w:p>
    <w:p w14:paraId="1ABF1557" w14:textId="714F7C89" w:rsidR="009A4355" w:rsidRPr="005941B8" w:rsidRDefault="00207D68" w:rsidP="00705517">
      <w:pPr>
        <w:ind w:left="360"/>
        <w:rPr>
          <w:lang w:val="en-US"/>
        </w:rPr>
      </w:pPr>
      <w:r w:rsidRPr="005941B8">
        <w:rPr>
          <w:lang w:val="en-US"/>
        </w:rPr>
        <w:t>Address:</w:t>
      </w:r>
      <w:r w:rsidR="009A4355" w:rsidRPr="005941B8">
        <w:rPr>
          <w:lang w:val="en-US"/>
        </w:rPr>
        <w:t xml:space="preserve"> </w:t>
      </w:r>
      <w:proofErr w:type="spellStart"/>
      <w:r w:rsidR="009A4355" w:rsidRPr="005941B8">
        <w:rPr>
          <w:lang w:val="en-US"/>
        </w:rPr>
        <w:t>Ratapihantie</w:t>
      </w:r>
      <w:proofErr w:type="spellEnd"/>
      <w:r w:rsidR="009A4355" w:rsidRPr="005941B8">
        <w:rPr>
          <w:lang w:val="en-US"/>
        </w:rPr>
        <w:t xml:space="preserve"> 9,</w:t>
      </w:r>
      <w:r w:rsidR="0019404D" w:rsidRPr="005941B8">
        <w:rPr>
          <w:lang w:val="en-US"/>
        </w:rPr>
        <w:t xml:space="preserve"> 6th floor</w:t>
      </w:r>
      <w:r w:rsidR="0029568C" w:rsidRPr="005941B8">
        <w:rPr>
          <w:lang w:val="en-US"/>
        </w:rPr>
        <w:t>, 00520 Helsinki</w:t>
      </w:r>
    </w:p>
    <w:p w14:paraId="03C39483" w14:textId="5AC11AEF" w:rsidR="009A4355" w:rsidRPr="005941B8" w:rsidRDefault="00207D68" w:rsidP="00705517">
      <w:pPr>
        <w:ind w:left="360"/>
        <w:rPr>
          <w:lang w:val="en-US"/>
        </w:rPr>
      </w:pPr>
      <w:r w:rsidRPr="005941B8">
        <w:rPr>
          <w:lang w:val="en-US"/>
        </w:rPr>
        <w:t>Postal address</w:t>
      </w:r>
      <w:r w:rsidR="005941B8" w:rsidRPr="005941B8">
        <w:rPr>
          <w:lang w:val="en-US"/>
        </w:rPr>
        <w:t>: B.</w:t>
      </w:r>
      <w:r w:rsidR="005941B8">
        <w:rPr>
          <w:lang w:val="en-US"/>
        </w:rPr>
        <w:t>O. Box</w:t>
      </w:r>
      <w:r w:rsidR="0029568C" w:rsidRPr="005941B8">
        <w:rPr>
          <w:lang w:val="en-US"/>
        </w:rPr>
        <w:t xml:space="preserve"> 800, 00521 Helsinki</w:t>
      </w:r>
    </w:p>
    <w:p w14:paraId="056DC7CD" w14:textId="41D1454E" w:rsidR="009A4355" w:rsidRPr="005941B8" w:rsidRDefault="00207D68" w:rsidP="00705517">
      <w:pPr>
        <w:ind w:left="360"/>
        <w:rPr>
          <w:lang w:val="en-US"/>
        </w:rPr>
      </w:pPr>
      <w:r w:rsidRPr="005941B8">
        <w:rPr>
          <w:lang w:val="en-US"/>
        </w:rPr>
        <w:t>Tel. (switchboard)</w:t>
      </w:r>
      <w:r w:rsidR="0029568C" w:rsidRPr="005941B8">
        <w:rPr>
          <w:lang w:val="en-US"/>
        </w:rPr>
        <w:t>: 029 56 66700</w:t>
      </w:r>
    </w:p>
    <w:p w14:paraId="36344B95" w14:textId="16E5E9DD" w:rsidR="009A4355" w:rsidRPr="005941B8" w:rsidRDefault="00207D68" w:rsidP="00705517">
      <w:pPr>
        <w:ind w:left="360"/>
        <w:rPr>
          <w:lang w:val="en-US"/>
        </w:rPr>
      </w:pPr>
      <w:r w:rsidRPr="005941B8">
        <w:rPr>
          <w:lang w:val="en-US"/>
        </w:rPr>
        <w:t>Fax</w:t>
      </w:r>
      <w:r w:rsidR="0029568C" w:rsidRPr="005941B8">
        <w:rPr>
          <w:lang w:val="en-US"/>
        </w:rPr>
        <w:t>: 029 56 66735</w:t>
      </w:r>
    </w:p>
    <w:p w14:paraId="1D86BB68" w14:textId="59B0C23B" w:rsidR="00E17C28" w:rsidRPr="005941B8" w:rsidRDefault="00207D68" w:rsidP="00705517">
      <w:pPr>
        <w:ind w:left="360"/>
        <w:rPr>
          <w:lang w:val="en-US"/>
        </w:rPr>
      </w:pPr>
      <w:r w:rsidRPr="005941B8">
        <w:rPr>
          <w:lang w:val="en-US"/>
        </w:rPr>
        <w:t>E-mail</w:t>
      </w:r>
      <w:r w:rsidR="009A4355" w:rsidRPr="005941B8">
        <w:rPr>
          <w:lang w:val="en-US"/>
        </w:rPr>
        <w:t xml:space="preserve">: </w:t>
      </w:r>
      <w:proofErr w:type="spellStart"/>
      <w:r w:rsidR="009A4355" w:rsidRPr="005941B8">
        <w:rPr>
          <w:lang w:val="en-US"/>
        </w:rPr>
        <w:t>tietosuoja</w:t>
      </w:r>
      <w:proofErr w:type="spellEnd"/>
      <w:r w:rsidR="009A4355" w:rsidRPr="005941B8">
        <w:rPr>
          <w:lang w:val="en-US"/>
        </w:rPr>
        <w:t>(at)om.fi</w:t>
      </w:r>
    </w:p>
    <w:p w14:paraId="3C916170" w14:textId="77777777" w:rsidR="001B13EA" w:rsidRPr="005941B8" w:rsidRDefault="001B13EA" w:rsidP="001B13EA">
      <w:pPr>
        <w:rPr>
          <w:lang w:val="en-US"/>
        </w:rPr>
      </w:pPr>
    </w:p>
    <w:p w14:paraId="63F2730E" w14:textId="77777777" w:rsidR="000C1345" w:rsidRPr="005941B8" w:rsidRDefault="000C1345" w:rsidP="00E17C28">
      <w:pPr>
        <w:ind w:left="360"/>
        <w:rPr>
          <w:lang w:val="en-US"/>
        </w:rPr>
      </w:pPr>
    </w:p>
    <w:p w14:paraId="6734C0D1" w14:textId="112A45AB" w:rsidR="000C1345" w:rsidRDefault="00A127F3" w:rsidP="001B13EA">
      <w:pPr>
        <w:rPr>
          <w:lang w:val="en-US"/>
        </w:rPr>
      </w:pPr>
      <w:r>
        <w:rPr>
          <w:lang w:val="en-US"/>
        </w:rPr>
        <w:t xml:space="preserve">     </w:t>
      </w:r>
    </w:p>
    <w:p w14:paraId="0D928059" w14:textId="68813C0F" w:rsidR="00A127F3" w:rsidRDefault="00A127F3" w:rsidP="001B13EA">
      <w:pPr>
        <w:rPr>
          <w:lang w:val="en-US"/>
        </w:rPr>
      </w:pPr>
    </w:p>
    <w:p w14:paraId="40EA0AC1" w14:textId="1E1D5A97" w:rsidR="00A127F3" w:rsidRPr="005941B8" w:rsidRDefault="00A127F3" w:rsidP="001B13EA">
      <w:pPr>
        <w:rPr>
          <w:lang w:val="en-US"/>
        </w:rPr>
      </w:pPr>
      <w:bookmarkStart w:id="20" w:name="_GoBack"/>
      <w:bookmarkEnd w:id="20"/>
    </w:p>
    <w:sectPr w:rsidR="00A127F3" w:rsidRPr="005941B8" w:rsidSect="006B5D57">
      <w:headerReference w:type="default" r:id="rId9"/>
      <w:footerReference w:type="default" r:id="rId10"/>
      <w:pgSz w:w="11900" w:h="16840"/>
      <w:pgMar w:top="620"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E7C95" w14:textId="77777777" w:rsidR="009224C8" w:rsidRDefault="009224C8" w:rsidP="006B5D57">
      <w:r>
        <w:separator/>
      </w:r>
    </w:p>
  </w:endnote>
  <w:endnote w:type="continuationSeparator" w:id="0">
    <w:p w14:paraId="2B0CBF5D" w14:textId="77777777" w:rsidR="009224C8" w:rsidRDefault="009224C8" w:rsidP="006B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274E" w14:textId="77777777" w:rsidR="00603482" w:rsidRDefault="00603482">
    <w:pPr>
      <w:pStyle w:val="Alatunniste"/>
    </w:pPr>
  </w:p>
  <w:p w14:paraId="106EDD1D" w14:textId="77777777" w:rsidR="00603482" w:rsidRDefault="00603482">
    <w:pPr>
      <w:pStyle w:val="Alatunniste"/>
    </w:pPr>
    <w:r>
      <w:t>________________________________________________________________________________</w:t>
    </w:r>
  </w:p>
  <w:p w14:paraId="08256C18" w14:textId="7047368C" w:rsidR="00603482" w:rsidRDefault="00B37401">
    <w:pPr>
      <w:pStyle w:val="Alatunniste"/>
    </w:pPr>
    <w:r>
      <w:t xml:space="preserve">UNIVERSITY OF </w:t>
    </w:r>
    <w:r w:rsidR="00541807">
      <w:t>LAPLAND</w:t>
    </w:r>
    <w:r w:rsidR="00603482">
      <w:tab/>
    </w:r>
    <w:r>
      <w:t>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8E935" w14:textId="77777777" w:rsidR="009224C8" w:rsidRDefault="009224C8" w:rsidP="006B5D57">
      <w:r>
        <w:separator/>
      </w:r>
    </w:p>
  </w:footnote>
  <w:footnote w:type="continuationSeparator" w:id="0">
    <w:p w14:paraId="21C2E592" w14:textId="77777777" w:rsidR="009224C8" w:rsidRDefault="009224C8" w:rsidP="006B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EF84" w14:textId="5F9E85AE" w:rsidR="00952623" w:rsidRDefault="00952623">
    <w:pPr>
      <w:pStyle w:val="Yltunniste"/>
    </w:pPr>
    <w:r>
      <w:tab/>
    </w:r>
    <w:r>
      <w:tab/>
      <w:t>20</w:t>
    </w:r>
    <w:r w:rsidR="009B2B88">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17BF"/>
    <w:multiLevelType w:val="hybridMultilevel"/>
    <w:tmpl w:val="67221104"/>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D86"/>
    <w:multiLevelType w:val="hybridMultilevel"/>
    <w:tmpl w:val="BAA85E96"/>
    <w:lvl w:ilvl="0" w:tplc="03C2682C">
      <w:start w:val="1"/>
      <w:numFmt w:val="lowerLetter"/>
      <w:lvlText w:val="%1."/>
      <w:lvlJc w:val="left"/>
      <w:pPr>
        <w:ind w:left="720" w:hanging="360"/>
      </w:pPr>
    </w:lvl>
    <w:lvl w:ilvl="1" w:tplc="E7D42D66">
      <w:start w:val="1"/>
      <w:numFmt w:val="lowerLetter"/>
      <w:lvlText w:val="%2."/>
      <w:lvlJc w:val="left"/>
      <w:pPr>
        <w:ind w:left="1440" w:hanging="360"/>
      </w:pPr>
    </w:lvl>
    <w:lvl w:ilvl="2" w:tplc="F5B4844C">
      <w:start w:val="1"/>
      <w:numFmt w:val="lowerRoman"/>
      <w:lvlText w:val="%3."/>
      <w:lvlJc w:val="right"/>
      <w:pPr>
        <w:ind w:left="2160" w:hanging="180"/>
      </w:pPr>
    </w:lvl>
    <w:lvl w:ilvl="3" w:tplc="DB701322">
      <w:start w:val="1"/>
      <w:numFmt w:val="decimal"/>
      <w:lvlText w:val="%4."/>
      <w:lvlJc w:val="left"/>
      <w:pPr>
        <w:ind w:left="2880" w:hanging="360"/>
      </w:pPr>
    </w:lvl>
    <w:lvl w:ilvl="4" w:tplc="43B4DD28">
      <w:start w:val="1"/>
      <w:numFmt w:val="lowerLetter"/>
      <w:lvlText w:val="%5."/>
      <w:lvlJc w:val="left"/>
      <w:pPr>
        <w:ind w:left="3600" w:hanging="360"/>
      </w:pPr>
    </w:lvl>
    <w:lvl w:ilvl="5" w:tplc="ECB20074">
      <w:start w:val="1"/>
      <w:numFmt w:val="lowerRoman"/>
      <w:lvlText w:val="%6."/>
      <w:lvlJc w:val="right"/>
      <w:pPr>
        <w:ind w:left="4320" w:hanging="180"/>
      </w:pPr>
    </w:lvl>
    <w:lvl w:ilvl="6" w:tplc="B82ABD0C">
      <w:start w:val="1"/>
      <w:numFmt w:val="decimal"/>
      <w:lvlText w:val="%7."/>
      <w:lvlJc w:val="left"/>
      <w:pPr>
        <w:ind w:left="5040" w:hanging="360"/>
      </w:pPr>
    </w:lvl>
    <w:lvl w:ilvl="7" w:tplc="2E24702E">
      <w:start w:val="1"/>
      <w:numFmt w:val="lowerLetter"/>
      <w:lvlText w:val="%8."/>
      <w:lvlJc w:val="left"/>
      <w:pPr>
        <w:ind w:left="5760" w:hanging="360"/>
      </w:pPr>
    </w:lvl>
    <w:lvl w:ilvl="8" w:tplc="FFE0F426">
      <w:start w:val="1"/>
      <w:numFmt w:val="lowerRoman"/>
      <w:lvlText w:val="%9."/>
      <w:lvlJc w:val="right"/>
      <w:pPr>
        <w:ind w:left="6480" w:hanging="180"/>
      </w:pPr>
    </w:lvl>
  </w:abstractNum>
  <w:abstractNum w:abstractNumId="2" w15:restartNumberingAfterBreak="0">
    <w:nsid w:val="1ABB2216"/>
    <w:multiLevelType w:val="hybridMultilevel"/>
    <w:tmpl w:val="0598DF8A"/>
    <w:lvl w:ilvl="0" w:tplc="040B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023CB8"/>
    <w:multiLevelType w:val="hybridMultilevel"/>
    <w:tmpl w:val="3FB2EEB6"/>
    <w:lvl w:ilvl="0" w:tplc="4C12ACEC">
      <w:start w:val="1"/>
      <w:numFmt w:val="lowerLetter"/>
      <w:lvlText w:val="%1."/>
      <w:lvlJc w:val="left"/>
      <w:pPr>
        <w:ind w:left="720" w:hanging="360"/>
      </w:pPr>
    </w:lvl>
    <w:lvl w:ilvl="1" w:tplc="5F387176">
      <w:start w:val="1"/>
      <w:numFmt w:val="lowerLetter"/>
      <w:lvlText w:val="%2."/>
      <w:lvlJc w:val="left"/>
      <w:pPr>
        <w:ind w:left="1440" w:hanging="360"/>
      </w:pPr>
    </w:lvl>
    <w:lvl w:ilvl="2" w:tplc="3F68E9BC">
      <w:start w:val="1"/>
      <w:numFmt w:val="lowerRoman"/>
      <w:lvlText w:val="%3."/>
      <w:lvlJc w:val="right"/>
      <w:pPr>
        <w:ind w:left="2160" w:hanging="180"/>
      </w:pPr>
    </w:lvl>
    <w:lvl w:ilvl="3" w:tplc="5BA8AF18">
      <w:start w:val="1"/>
      <w:numFmt w:val="decimal"/>
      <w:lvlText w:val="%4."/>
      <w:lvlJc w:val="left"/>
      <w:pPr>
        <w:ind w:left="2880" w:hanging="360"/>
      </w:pPr>
    </w:lvl>
    <w:lvl w:ilvl="4" w:tplc="AF1C692E">
      <w:start w:val="1"/>
      <w:numFmt w:val="lowerLetter"/>
      <w:lvlText w:val="%5."/>
      <w:lvlJc w:val="left"/>
      <w:pPr>
        <w:ind w:left="3600" w:hanging="360"/>
      </w:pPr>
    </w:lvl>
    <w:lvl w:ilvl="5" w:tplc="8C0C1F58">
      <w:start w:val="1"/>
      <w:numFmt w:val="lowerRoman"/>
      <w:lvlText w:val="%6."/>
      <w:lvlJc w:val="right"/>
      <w:pPr>
        <w:ind w:left="4320" w:hanging="180"/>
      </w:pPr>
    </w:lvl>
    <w:lvl w:ilvl="6" w:tplc="E3D4B726">
      <w:start w:val="1"/>
      <w:numFmt w:val="decimal"/>
      <w:lvlText w:val="%7."/>
      <w:lvlJc w:val="left"/>
      <w:pPr>
        <w:ind w:left="5040" w:hanging="360"/>
      </w:pPr>
    </w:lvl>
    <w:lvl w:ilvl="7" w:tplc="D3FE344E">
      <w:start w:val="1"/>
      <w:numFmt w:val="lowerLetter"/>
      <w:lvlText w:val="%8."/>
      <w:lvlJc w:val="left"/>
      <w:pPr>
        <w:ind w:left="5760" w:hanging="360"/>
      </w:pPr>
    </w:lvl>
    <w:lvl w:ilvl="8" w:tplc="EFA40370">
      <w:start w:val="1"/>
      <w:numFmt w:val="lowerRoman"/>
      <w:lvlText w:val="%9."/>
      <w:lvlJc w:val="right"/>
      <w:pPr>
        <w:ind w:left="6480" w:hanging="180"/>
      </w:pPr>
    </w:lvl>
  </w:abstractNum>
  <w:abstractNum w:abstractNumId="4" w15:restartNumberingAfterBreak="0">
    <w:nsid w:val="21DA51E0"/>
    <w:multiLevelType w:val="hybridMultilevel"/>
    <w:tmpl w:val="C28623AA"/>
    <w:lvl w:ilvl="0" w:tplc="040B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ED6F89"/>
    <w:multiLevelType w:val="hybridMultilevel"/>
    <w:tmpl w:val="4A90D188"/>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E13DB"/>
    <w:multiLevelType w:val="hybridMultilevel"/>
    <w:tmpl w:val="4ED81CCE"/>
    <w:lvl w:ilvl="0" w:tplc="040B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B58AA"/>
    <w:multiLevelType w:val="hybridMultilevel"/>
    <w:tmpl w:val="96E6968E"/>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642A2"/>
    <w:multiLevelType w:val="hybridMultilevel"/>
    <w:tmpl w:val="8EBA2242"/>
    <w:lvl w:ilvl="0" w:tplc="B78E38E6">
      <w:start w:val="1"/>
      <w:numFmt w:val="decimal"/>
      <w:pStyle w:val="Otsikko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B11AC7"/>
    <w:multiLevelType w:val="hybridMultilevel"/>
    <w:tmpl w:val="142AE3BE"/>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C4D5B"/>
    <w:multiLevelType w:val="hybridMultilevel"/>
    <w:tmpl w:val="E32CAFB0"/>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80471"/>
    <w:multiLevelType w:val="hybridMultilevel"/>
    <w:tmpl w:val="815E6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A599D"/>
    <w:multiLevelType w:val="hybridMultilevel"/>
    <w:tmpl w:val="60BEC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F9228D"/>
    <w:multiLevelType w:val="hybridMultilevel"/>
    <w:tmpl w:val="FA60EB6C"/>
    <w:lvl w:ilvl="0" w:tplc="040B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01400B"/>
    <w:multiLevelType w:val="hybridMultilevel"/>
    <w:tmpl w:val="4552C522"/>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5" w15:restartNumberingAfterBreak="0">
    <w:nsid w:val="72A86156"/>
    <w:multiLevelType w:val="hybridMultilevel"/>
    <w:tmpl w:val="7A42A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E415D"/>
    <w:multiLevelType w:val="hybridMultilevel"/>
    <w:tmpl w:val="8E3293E0"/>
    <w:lvl w:ilvl="0" w:tplc="040B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5"/>
  </w:num>
  <w:num w:numId="4">
    <w:abstractNumId w:val="11"/>
  </w:num>
  <w:num w:numId="5">
    <w:abstractNumId w:val="16"/>
  </w:num>
  <w:num w:numId="6">
    <w:abstractNumId w:val="6"/>
  </w:num>
  <w:num w:numId="7">
    <w:abstractNumId w:val="8"/>
  </w:num>
  <w:num w:numId="8">
    <w:abstractNumId w:val="4"/>
  </w:num>
  <w:num w:numId="9">
    <w:abstractNumId w:val="13"/>
  </w:num>
  <w:num w:numId="10">
    <w:abstractNumId w:val="2"/>
  </w:num>
  <w:num w:numId="11">
    <w:abstractNumId w:val="0"/>
  </w:num>
  <w:num w:numId="12">
    <w:abstractNumId w:val="10"/>
  </w:num>
  <w:num w:numId="13">
    <w:abstractNumId w:val="9"/>
  </w:num>
  <w:num w:numId="14">
    <w:abstractNumId w:val="8"/>
  </w:num>
  <w:num w:numId="15">
    <w:abstractNumId w:val="5"/>
  </w:num>
  <w:num w:numId="16">
    <w:abstractNumId w:val="7"/>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57"/>
    <w:rsid w:val="00001ECE"/>
    <w:rsid w:val="00002E1E"/>
    <w:rsid w:val="00005A6A"/>
    <w:rsid w:val="00011585"/>
    <w:rsid w:val="0001482B"/>
    <w:rsid w:val="000403CF"/>
    <w:rsid w:val="0004134B"/>
    <w:rsid w:val="00041C29"/>
    <w:rsid w:val="000454EB"/>
    <w:rsid w:val="00050D4C"/>
    <w:rsid w:val="00054469"/>
    <w:rsid w:val="00061DAB"/>
    <w:rsid w:val="000666AD"/>
    <w:rsid w:val="000712D1"/>
    <w:rsid w:val="000826FF"/>
    <w:rsid w:val="00093FC7"/>
    <w:rsid w:val="000A3F5E"/>
    <w:rsid w:val="000B5DF2"/>
    <w:rsid w:val="000C1059"/>
    <w:rsid w:val="000C1345"/>
    <w:rsid w:val="000C3E35"/>
    <w:rsid w:val="000C573C"/>
    <w:rsid w:val="000E0B9A"/>
    <w:rsid w:val="000E344D"/>
    <w:rsid w:val="000E54C2"/>
    <w:rsid w:val="000F1ABE"/>
    <w:rsid w:val="000F209E"/>
    <w:rsid w:val="000F221D"/>
    <w:rsid w:val="00100898"/>
    <w:rsid w:val="00113C07"/>
    <w:rsid w:val="00122F1F"/>
    <w:rsid w:val="0013305F"/>
    <w:rsid w:val="00151A53"/>
    <w:rsid w:val="0015300E"/>
    <w:rsid w:val="00153FAD"/>
    <w:rsid w:val="00155353"/>
    <w:rsid w:val="0018570B"/>
    <w:rsid w:val="00187390"/>
    <w:rsid w:val="00192E13"/>
    <w:rsid w:val="0019404D"/>
    <w:rsid w:val="001A386D"/>
    <w:rsid w:val="001A494E"/>
    <w:rsid w:val="001B13EA"/>
    <w:rsid w:val="001C446E"/>
    <w:rsid w:val="001C5F93"/>
    <w:rsid w:val="001C76A6"/>
    <w:rsid w:val="001D08A1"/>
    <w:rsid w:val="001D28FB"/>
    <w:rsid w:val="001D2C86"/>
    <w:rsid w:val="001D4DA7"/>
    <w:rsid w:val="001E09FF"/>
    <w:rsid w:val="001E4804"/>
    <w:rsid w:val="001F352A"/>
    <w:rsid w:val="00204C79"/>
    <w:rsid w:val="00207D68"/>
    <w:rsid w:val="0023097C"/>
    <w:rsid w:val="00236D1A"/>
    <w:rsid w:val="00243CED"/>
    <w:rsid w:val="00243D33"/>
    <w:rsid w:val="00246E79"/>
    <w:rsid w:val="00251E4F"/>
    <w:rsid w:val="00260FB7"/>
    <w:rsid w:val="0027640A"/>
    <w:rsid w:val="002812F0"/>
    <w:rsid w:val="00284B35"/>
    <w:rsid w:val="0029568C"/>
    <w:rsid w:val="002A0101"/>
    <w:rsid w:val="002A466F"/>
    <w:rsid w:val="002A6D52"/>
    <w:rsid w:val="002A707E"/>
    <w:rsid w:val="002B52C1"/>
    <w:rsid w:val="002B5C40"/>
    <w:rsid w:val="002D625B"/>
    <w:rsid w:val="002F390F"/>
    <w:rsid w:val="0032493C"/>
    <w:rsid w:val="003364B6"/>
    <w:rsid w:val="00340394"/>
    <w:rsid w:val="00365B10"/>
    <w:rsid w:val="003714AC"/>
    <w:rsid w:val="003763BD"/>
    <w:rsid w:val="00383DA1"/>
    <w:rsid w:val="003B63F5"/>
    <w:rsid w:val="003B6F93"/>
    <w:rsid w:val="003B7ED1"/>
    <w:rsid w:val="003C291E"/>
    <w:rsid w:val="003D4C95"/>
    <w:rsid w:val="003D746B"/>
    <w:rsid w:val="003D7B59"/>
    <w:rsid w:val="003E023A"/>
    <w:rsid w:val="003E6497"/>
    <w:rsid w:val="003F152D"/>
    <w:rsid w:val="003F1555"/>
    <w:rsid w:val="0040434C"/>
    <w:rsid w:val="00420601"/>
    <w:rsid w:val="00422C52"/>
    <w:rsid w:val="004272D3"/>
    <w:rsid w:val="0042766F"/>
    <w:rsid w:val="00436290"/>
    <w:rsid w:val="004525F9"/>
    <w:rsid w:val="00462112"/>
    <w:rsid w:val="0046313E"/>
    <w:rsid w:val="00470E9A"/>
    <w:rsid w:val="004765E6"/>
    <w:rsid w:val="00481B29"/>
    <w:rsid w:val="00486FE3"/>
    <w:rsid w:val="004917C2"/>
    <w:rsid w:val="004B4640"/>
    <w:rsid w:val="004B5E67"/>
    <w:rsid w:val="004C0596"/>
    <w:rsid w:val="004C2956"/>
    <w:rsid w:val="004D7FF6"/>
    <w:rsid w:val="004F2F04"/>
    <w:rsid w:val="004F5BA5"/>
    <w:rsid w:val="005046BD"/>
    <w:rsid w:val="00506EA4"/>
    <w:rsid w:val="00516559"/>
    <w:rsid w:val="00520473"/>
    <w:rsid w:val="00533484"/>
    <w:rsid w:val="00536970"/>
    <w:rsid w:val="00541807"/>
    <w:rsid w:val="00541B06"/>
    <w:rsid w:val="0054470F"/>
    <w:rsid w:val="005571FD"/>
    <w:rsid w:val="00562785"/>
    <w:rsid w:val="0057375A"/>
    <w:rsid w:val="00576DEC"/>
    <w:rsid w:val="005941B8"/>
    <w:rsid w:val="00596A65"/>
    <w:rsid w:val="005A14A9"/>
    <w:rsid w:val="005A7556"/>
    <w:rsid w:val="005B29E4"/>
    <w:rsid w:val="005B40B0"/>
    <w:rsid w:val="005B523D"/>
    <w:rsid w:val="005C2065"/>
    <w:rsid w:val="005C4966"/>
    <w:rsid w:val="005C52F0"/>
    <w:rsid w:val="005D0DA1"/>
    <w:rsid w:val="005D113B"/>
    <w:rsid w:val="005D2C2A"/>
    <w:rsid w:val="005D5230"/>
    <w:rsid w:val="005E70EB"/>
    <w:rsid w:val="005F1B47"/>
    <w:rsid w:val="00603482"/>
    <w:rsid w:val="00605B75"/>
    <w:rsid w:val="00605D57"/>
    <w:rsid w:val="00610345"/>
    <w:rsid w:val="006258D5"/>
    <w:rsid w:val="006269E0"/>
    <w:rsid w:val="00653916"/>
    <w:rsid w:val="00657A8F"/>
    <w:rsid w:val="00666499"/>
    <w:rsid w:val="00686CFE"/>
    <w:rsid w:val="006911AF"/>
    <w:rsid w:val="00694D1A"/>
    <w:rsid w:val="006953F4"/>
    <w:rsid w:val="006B5D57"/>
    <w:rsid w:val="006C7B69"/>
    <w:rsid w:val="006E57E9"/>
    <w:rsid w:val="006F12F8"/>
    <w:rsid w:val="006F2AB0"/>
    <w:rsid w:val="006F5149"/>
    <w:rsid w:val="0070429D"/>
    <w:rsid w:val="00705517"/>
    <w:rsid w:val="0071046B"/>
    <w:rsid w:val="00722964"/>
    <w:rsid w:val="00724FFD"/>
    <w:rsid w:val="00725B24"/>
    <w:rsid w:val="00725BE9"/>
    <w:rsid w:val="0072633F"/>
    <w:rsid w:val="0073139B"/>
    <w:rsid w:val="00733C87"/>
    <w:rsid w:val="00737AB3"/>
    <w:rsid w:val="00740E3D"/>
    <w:rsid w:val="00747833"/>
    <w:rsid w:val="00754E73"/>
    <w:rsid w:val="00756EFA"/>
    <w:rsid w:val="007978B1"/>
    <w:rsid w:val="007B239E"/>
    <w:rsid w:val="007D1812"/>
    <w:rsid w:val="007E0B8E"/>
    <w:rsid w:val="007E10AA"/>
    <w:rsid w:val="007F0849"/>
    <w:rsid w:val="007F6E0E"/>
    <w:rsid w:val="0080794E"/>
    <w:rsid w:val="00825F1F"/>
    <w:rsid w:val="008260F2"/>
    <w:rsid w:val="00836D9B"/>
    <w:rsid w:val="00836F1B"/>
    <w:rsid w:val="00843182"/>
    <w:rsid w:val="00845FDB"/>
    <w:rsid w:val="00846379"/>
    <w:rsid w:val="008663C4"/>
    <w:rsid w:val="00874FE7"/>
    <w:rsid w:val="00890C90"/>
    <w:rsid w:val="008927A0"/>
    <w:rsid w:val="00892D21"/>
    <w:rsid w:val="008A19EE"/>
    <w:rsid w:val="008A34D9"/>
    <w:rsid w:val="008A639E"/>
    <w:rsid w:val="008B6530"/>
    <w:rsid w:val="008D2093"/>
    <w:rsid w:val="008D3396"/>
    <w:rsid w:val="008F3CB5"/>
    <w:rsid w:val="009010D3"/>
    <w:rsid w:val="009030D8"/>
    <w:rsid w:val="009039E3"/>
    <w:rsid w:val="009039E8"/>
    <w:rsid w:val="0090518C"/>
    <w:rsid w:val="009224C8"/>
    <w:rsid w:val="009270C9"/>
    <w:rsid w:val="00930A47"/>
    <w:rsid w:val="00952623"/>
    <w:rsid w:val="00957B0D"/>
    <w:rsid w:val="00957E7F"/>
    <w:rsid w:val="00963B5D"/>
    <w:rsid w:val="0097133C"/>
    <w:rsid w:val="00980068"/>
    <w:rsid w:val="00990F2F"/>
    <w:rsid w:val="0099325A"/>
    <w:rsid w:val="00996E04"/>
    <w:rsid w:val="00997588"/>
    <w:rsid w:val="009978EB"/>
    <w:rsid w:val="009A083A"/>
    <w:rsid w:val="009A4355"/>
    <w:rsid w:val="009B27E3"/>
    <w:rsid w:val="009B2B88"/>
    <w:rsid w:val="009B3419"/>
    <w:rsid w:val="009C06AB"/>
    <w:rsid w:val="009F699F"/>
    <w:rsid w:val="00A03CB0"/>
    <w:rsid w:val="00A058A2"/>
    <w:rsid w:val="00A06F5C"/>
    <w:rsid w:val="00A11EB8"/>
    <w:rsid w:val="00A127F3"/>
    <w:rsid w:val="00A203AF"/>
    <w:rsid w:val="00A2086D"/>
    <w:rsid w:val="00A25C30"/>
    <w:rsid w:val="00A34955"/>
    <w:rsid w:val="00A52236"/>
    <w:rsid w:val="00A55DB2"/>
    <w:rsid w:val="00A80FBD"/>
    <w:rsid w:val="00A82151"/>
    <w:rsid w:val="00A83D12"/>
    <w:rsid w:val="00A83EAC"/>
    <w:rsid w:val="00A84358"/>
    <w:rsid w:val="00AA4140"/>
    <w:rsid w:val="00AC01AA"/>
    <w:rsid w:val="00AC663E"/>
    <w:rsid w:val="00AD002F"/>
    <w:rsid w:val="00AD708D"/>
    <w:rsid w:val="00AD7FD0"/>
    <w:rsid w:val="00AE077C"/>
    <w:rsid w:val="00AF61BE"/>
    <w:rsid w:val="00B0213C"/>
    <w:rsid w:val="00B02C75"/>
    <w:rsid w:val="00B04403"/>
    <w:rsid w:val="00B06EB7"/>
    <w:rsid w:val="00B07A20"/>
    <w:rsid w:val="00B22531"/>
    <w:rsid w:val="00B30982"/>
    <w:rsid w:val="00B37401"/>
    <w:rsid w:val="00B40659"/>
    <w:rsid w:val="00B413F3"/>
    <w:rsid w:val="00B43730"/>
    <w:rsid w:val="00B4646D"/>
    <w:rsid w:val="00B46B8F"/>
    <w:rsid w:val="00B47082"/>
    <w:rsid w:val="00B515B6"/>
    <w:rsid w:val="00B64661"/>
    <w:rsid w:val="00B80266"/>
    <w:rsid w:val="00B82972"/>
    <w:rsid w:val="00B8768D"/>
    <w:rsid w:val="00B9053E"/>
    <w:rsid w:val="00BA0BEE"/>
    <w:rsid w:val="00BB1FD8"/>
    <w:rsid w:val="00BC02C1"/>
    <w:rsid w:val="00C00A4C"/>
    <w:rsid w:val="00C04525"/>
    <w:rsid w:val="00C3633D"/>
    <w:rsid w:val="00C37FEB"/>
    <w:rsid w:val="00C41800"/>
    <w:rsid w:val="00C41C76"/>
    <w:rsid w:val="00C459F4"/>
    <w:rsid w:val="00C56569"/>
    <w:rsid w:val="00C631D9"/>
    <w:rsid w:val="00C72155"/>
    <w:rsid w:val="00C73D44"/>
    <w:rsid w:val="00C742BD"/>
    <w:rsid w:val="00C7672C"/>
    <w:rsid w:val="00C855D5"/>
    <w:rsid w:val="00C86EE7"/>
    <w:rsid w:val="00CA79F7"/>
    <w:rsid w:val="00CB36E8"/>
    <w:rsid w:val="00CC0352"/>
    <w:rsid w:val="00CC1721"/>
    <w:rsid w:val="00CC211E"/>
    <w:rsid w:val="00CC7261"/>
    <w:rsid w:val="00CD5EAE"/>
    <w:rsid w:val="00CE788A"/>
    <w:rsid w:val="00CF14D7"/>
    <w:rsid w:val="00CF7493"/>
    <w:rsid w:val="00D046C1"/>
    <w:rsid w:val="00D0486E"/>
    <w:rsid w:val="00D31885"/>
    <w:rsid w:val="00D411C5"/>
    <w:rsid w:val="00D47340"/>
    <w:rsid w:val="00D57074"/>
    <w:rsid w:val="00D572C3"/>
    <w:rsid w:val="00D718CB"/>
    <w:rsid w:val="00D765E1"/>
    <w:rsid w:val="00D769DE"/>
    <w:rsid w:val="00D84157"/>
    <w:rsid w:val="00D92FBD"/>
    <w:rsid w:val="00D96B44"/>
    <w:rsid w:val="00D97E7D"/>
    <w:rsid w:val="00DA000B"/>
    <w:rsid w:val="00DA1879"/>
    <w:rsid w:val="00DA2E19"/>
    <w:rsid w:val="00DA51CA"/>
    <w:rsid w:val="00DA593D"/>
    <w:rsid w:val="00DB0258"/>
    <w:rsid w:val="00DB0B6C"/>
    <w:rsid w:val="00DB3517"/>
    <w:rsid w:val="00DC2E88"/>
    <w:rsid w:val="00DD2019"/>
    <w:rsid w:val="00DF31AE"/>
    <w:rsid w:val="00E033C5"/>
    <w:rsid w:val="00E04C4A"/>
    <w:rsid w:val="00E17C28"/>
    <w:rsid w:val="00E17F29"/>
    <w:rsid w:val="00E20483"/>
    <w:rsid w:val="00E37AE0"/>
    <w:rsid w:val="00E44048"/>
    <w:rsid w:val="00E570D2"/>
    <w:rsid w:val="00E631E6"/>
    <w:rsid w:val="00E66BC2"/>
    <w:rsid w:val="00E67F60"/>
    <w:rsid w:val="00E70F97"/>
    <w:rsid w:val="00E744E4"/>
    <w:rsid w:val="00E84024"/>
    <w:rsid w:val="00E84C8F"/>
    <w:rsid w:val="00E95942"/>
    <w:rsid w:val="00EA0D55"/>
    <w:rsid w:val="00EA2289"/>
    <w:rsid w:val="00EA4F7F"/>
    <w:rsid w:val="00EA7515"/>
    <w:rsid w:val="00EB1F67"/>
    <w:rsid w:val="00EB5EFB"/>
    <w:rsid w:val="00EC08DC"/>
    <w:rsid w:val="00ED36E9"/>
    <w:rsid w:val="00EE0341"/>
    <w:rsid w:val="00EE23D5"/>
    <w:rsid w:val="00EE3216"/>
    <w:rsid w:val="00EE3D97"/>
    <w:rsid w:val="00EE4F17"/>
    <w:rsid w:val="00EE78C4"/>
    <w:rsid w:val="00EF1974"/>
    <w:rsid w:val="00EF664C"/>
    <w:rsid w:val="00F03AE5"/>
    <w:rsid w:val="00F06744"/>
    <w:rsid w:val="00F16503"/>
    <w:rsid w:val="00F2210D"/>
    <w:rsid w:val="00F227AA"/>
    <w:rsid w:val="00F240EE"/>
    <w:rsid w:val="00F26F60"/>
    <w:rsid w:val="00F306E9"/>
    <w:rsid w:val="00F307F7"/>
    <w:rsid w:val="00F321C6"/>
    <w:rsid w:val="00F4036B"/>
    <w:rsid w:val="00F51834"/>
    <w:rsid w:val="00F51D68"/>
    <w:rsid w:val="00F53139"/>
    <w:rsid w:val="00F5710A"/>
    <w:rsid w:val="00F61A7E"/>
    <w:rsid w:val="00F676CE"/>
    <w:rsid w:val="00F67BA4"/>
    <w:rsid w:val="00F700CA"/>
    <w:rsid w:val="00F7024D"/>
    <w:rsid w:val="00F80BAA"/>
    <w:rsid w:val="00F93386"/>
    <w:rsid w:val="00F95B33"/>
    <w:rsid w:val="00FB3025"/>
    <w:rsid w:val="00FC2016"/>
    <w:rsid w:val="00FD0C92"/>
    <w:rsid w:val="00FE7D67"/>
    <w:rsid w:val="00FF0CFE"/>
    <w:rsid w:val="00FF6138"/>
    <w:rsid w:val="0D929C05"/>
    <w:rsid w:val="2480BEAF"/>
    <w:rsid w:val="2D4481FD"/>
    <w:rsid w:val="38B7F44A"/>
    <w:rsid w:val="39627567"/>
    <w:rsid w:val="43948F79"/>
    <w:rsid w:val="51CC6A69"/>
    <w:rsid w:val="56C321B8"/>
    <w:rsid w:val="60E6A6B8"/>
    <w:rsid w:val="7FA21A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EB53"/>
  <w15:chartTrackingRefBased/>
  <w15:docId w15:val="{1422E720-23DC-DE45-BA8B-4F719AAF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61DAB"/>
    <w:pPr>
      <w:numPr>
        <w:numId w:val="7"/>
      </w:numPr>
      <w:outlineLvl w:val="0"/>
    </w:pPr>
    <w:rPr>
      <w:b/>
      <w:sz w:val="28"/>
      <w:szCs w:val="28"/>
    </w:rPr>
  </w:style>
  <w:style w:type="paragraph" w:styleId="Otsikko3">
    <w:name w:val="heading 3"/>
    <w:basedOn w:val="Normaali"/>
    <w:next w:val="Normaali"/>
    <w:link w:val="Otsikko3Char"/>
    <w:uiPriority w:val="9"/>
    <w:semiHidden/>
    <w:unhideWhenUsed/>
    <w:qFormat/>
    <w:rsid w:val="009A4355"/>
    <w:pPr>
      <w:keepNext/>
      <w:keepLines/>
      <w:spacing w:before="40"/>
      <w:outlineLvl w:val="2"/>
    </w:pPr>
    <w:rPr>
      <w:rFonts w:asciiTheme="majorHAnsi" w:eastAsiaTheme="majorEastAsia" w:hAnsiTheme="majorHAnsi" w:cstheme="majorBidi"/>
      <w:color w:val="1F3763"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5D57"/>
    <w:pPr>
      <w:tabs>
        <w:tab w:val="center" w:pos="4819"/>
        <w:tab w:val="right" w:pos="9638"/>
      </w:tabs>
    </w:pPr>
  </w:style>
  <w:style w:type="character" w:customStyle="1" w:styleId="YltunnisteChar">
    <w:name w:val="Ylätunniste Char"/>
    <w:basedOn w:val="Kappaleenoletusfontti"/>
    <w:link w:val="Yltunniste"/>
    <w:uiPriority w:val="99"/>
    <w:rsid w:val="006B5D57"/>
  </w:style>
  <w:style w:type="paragraph" w:styleId="Alatunniste">
    <w:name w:val="footer"/>
    <w:basedOn w:val="Normaali"/>
    <w:link w:val="AlatunnisteChar"/>
    <w:uiPriority w:val="99"/>
    <w:unhideWhenUsed/>
    <w:rsid w:val="006B5D57"/>
    <w:pPr>
      <w:tabs>
        <w:tab w:val="center" w:pos="4819"/>
        <w:tab w:val="right" w:pos="9638"/>
      </w:tabs>
    </w:pPr>
  </w:style>
  <w:style w:type="character" w:customStyle="1" w:styleId="AlatunnisteChar">
    <w:name w:val="Alatunniste Char"/>
    <w:basedOn w:val="Kappaleenoletusfontti"/>
    <w:link w:val="Alatunniste"/>
    <w:uiPriority w:val="99"/>
    <w:rsid w:val="006B5D57"/>
  </w:style>
  <w:style w:type="paragraph" w:styleId="Luettelokappale">
    <w:name w:val="List Paragraph"/>
    <w:basedOn w:val="Normaali"/>
    <w:uiPriority w:val="34"/>
    <w:qFormat/>
    <w:rsid w:val="00001ECE"/>
    <w:pPr>
      <w:ind w:left="720"/>
      <w:contextualSpacing/>
    </w:pPr>
  </w:style>
  <w:style w:type="character" w:customStyle="1" w:styleId="Otsikko1Char">
    <w:name w:val="Otsikko 1 Char"/>
    <w:basedOn w:val="Kappaleenoletusfontti"/>
    <w:link w:val="Otsikko1"/>
    <w:uiPriority w:val="9"/>
    <w:rsid w:val="00061DAB"/>
    <w:rPr>
      <w:b/>
      <w:sz w:val="28"/>
      <w:szCs w:val="28"/>
    </w:rPr>
  </w:style>
  <w:style w:type="paragraph" w:styleId="Otsikko">
    <w:name w:val="Title"/>
    <w:basedOn w:val="Normaali"/>
    <w:next w:val="Normaali"/>
    <w:link w:val="OtsikkoChar"/>
    <w:uiPriority w:val="10"/>
    <w:qFormat/>
    <w:rsid w:val="00061DAB"/>
    <w:pPr>
      <w:contextualSpacing/>
      <w:jc w:val="right"/>
    </w:pPr>
    <w:rPr>
      <w:rFonts w:eastAsiaTheme="majorEastAsia" w:cstheme="majorBidi"/>
      <w:b/>
      <w:noProof/>
      <w:spacing w:val="-10"/>
      <w:kern w:val="28"/>
      <w:sz w:val="28"/>
      <w:szCs w:val="28"/>
    </w:rPr>
  </w:style>
  <w:style w:type="character" w:customStyle="1" w:styleId="OtsikkoChar">
    <w:name w:val="Otsikko Char"/>
    <w:basedOn w:val="Kappaleenoletusfontti"/>
    <w:link w:val="Otsikko"/>
    <w:uiPriority w:val="10"/>
    <w:rsid w:val="00061DAB"/>
    <w:rPr>
      <w:rFonts w:eastAsiaTheme="majorEastAsia" w:cstheme="majorBidi"/>
      <w:b/>
      <w:noProof/>
      <w:spacing w:val="-10"/>
      <w:kern w:val="28"/>
      <w:sz w:val="28"/>
      <w:szCs w:val="28"/>
    </w:rPr>
  </w:style>
  <w:style w:type="character" w:styleId="Hyperlinkki">
    <w:name w:val="Hyperlink"/>
    <w:basedOn w:val="Kappaleenoletusfontti"/>
    <w:uiPriority w:val="99"/>
    <w:unhideWhenUsed/>
    <w:rsid w:val="004F2F04"/>
    <w:rPr>
      <w:color w:val="0563C1" w:themeColor="hyperlink"/>
      <w:u w:val="single"/>
    </w:rPr>
  </w:style>
  <w:style w:type="character" w:customStyle="1" w:styleId="UnresolvedMention1">
    <w:name w:val="Unresolved Mention1"/>
    <w:basedOn w:val="Kappaleenoletusfontti"/>
    <w:uiPriority w:val="99"/>
    <w:semiHidden/>
    <w:unhideWhenUsed/>
    <w:rsid w:val="004F2F04"/>
    <w:rPr>
      <w:color w:val="808080"/>
      <w:shd w:val="clear" w:color="auto" w:fill="E6E6E6"/>
    </w:rPr>
  </w:style>
  <w:style w:type="character" w:styleId="Kommentinviite">
    <w:name w:val="annotation reference"/>
    <w:basedOn w:val="Kappaleenoletusfontti"/>
    <w:uiPriority w:val="99"/>
    <w:semiHidden/>
    <w:unhideWhenUsed/>
    <w:rsid w:val="00725B24"/>
    <w:rPr>
      <w:sz w:val="16"/>
      <w:szCs w:val="16"/>
    </w:rPr>
  </w:style>
  <w:style w:type="paragraph" w:styleId="Kommentinteksti">
    <w:name w:val="annotation text"/>
    <w:basedOn w:val="Normaali"/>
    <w:link w:val="KommentintekstiChar"/>
    <w:uiPriority w:val="99"/>
    <w:semiHidden/>
    <w:unhideWhenUsed/>
    <w:rsid w:val="00725B24"/>
    <w:rPr>
      <w:sz w:val="20"/>
      <w:szCs w:val="20"/>
    </w:rPr>
  </w:style>
  <w:style w:type="character" w:customStyle="1" w:styleId="KommentintekstiChar">
    <w:name w:val="Kommentin teksti Char"/>
    <w:basedOn w:val="Kappaleenoletusfontti"/>
    <w:link w:val="Kommentinteksti"/>
    <w:uiPriority w:val="99"/>
    <w:semiHidden/>
    <w:rsid w:val="00725B24"/>
    <w:rPr>
      <w:sz w:val="20"/>
      <w:szCs w:val="20"/>
    </w:rPr>
  </w:style>
  <w:style w:type="paragraph" w:styleId="Kommentinotsikko">
    <w:name w:val="annotation subject"/>
    <w:basedOn w:val="Kommentinteksti"/>
    <w:next w:val="Kommentinteksti"/>
    <w:link w:val="KommentinotsikkoChar"/>
    <w:uiPriority w:val="99"/>
    <w:semiHidden/>
    <w:unhideWhenUsed/>
    <w:rsid w:val="00725B24"/>
    <w:rPr>
      <w:b/>
      <w:bCs/>
    </w:rPr>
  </w:style>
  <w:style w:type="character" w:customStyle="1" w:styleId="KommentinotsikkoChar">
    <w:name w:val="Kommentin otsikko Char"/>
    <w:basedOn w:val="KommentintekstiChar"/>
    <w:link w:val="Kommentinotsikko"/>
    <w:uiPriority w:val="99"/>
    <w:semiHidden/>
    <w:rsid w:val="00725B24"/>
    <w:rPr>
      <w:b/>
      <w:bCs/>
      <w:sz w:val="20"/>
      <w:szCs w:val="20"/>
    </w:rPr>
  </w:style>
  <w:style w:type="paragraph" w:styleId="Seliteteksti">
    <w:name w:val="Balloon Text"/>
    <w:basedOn w:val="Normaali"/>
    <w:link w:val="SelitetekstiChar"/>
    <w:uiPriority w:val="99"/>
    <w:semiHidden/>
    <w:unhideWhenUsed/>
    <w:rsid w:val="00725B2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25B24"/>
    <w:rPr>
      <w:rFonts w:ascii="Segoe UI" w:hAnsi="Segoe UI" w:cs="Segoe UI"/>
      <w:sz w:val="18"/>
      <w:szCs w:val="18"/>
    </w:rPr>
  </w:style>
  <w:style w:type="character" w:customStyle="1" w:styleId="Ratkaisematonmaininta1">
    <w:name w:val="Ratkaisematon maininta1"/>
    <w:basedOn w:val="Kappaleenoletusfontti"/>
    <w:uiPriority w:val="99"/>
    <w:semiHidden/>
    <w:unhideWhenUsed/>
    <w:rsid w:val="00562785"/>
    <w:rPr>
      <w:color w:val="808080"/>
      <w:shd w:val="clear" w:color="auto" w:fill="E6E6E6"/>
    </w:rPr>
  </w:style>
  <w:style w:type="character" w:customStyle="1" w:styleId="Otsikko3Char">
    <w:name w:val="Otsikko 3 Char"/>
    <w:basedOn w:val="Kappaleenoletusfontti"/>
    <w:link w:val="Otsikko3"/>
    <w:uiPriority w:val="9"/>
    <w:semiHidden/>
    <w:rsid w:val="009A4355"/>
    <w:rPr>
      <w:rFonts w:asciiTheme="majorHAnsi" w:eastAsiaTheme="majorEastAsia" w:hAnsiTheme="majorHAnsi" w:cstheme="majorBidi"/>
      <w:color w:val="1F3763" w:themeColor="accent1" w:themeShade="7F"/>
    </w:rPr>
  </w:style>
  <w:style w:type="character" w:styleId="AvattuHyperlinkki">
    <w:name w:val="FollowedHyperlink"/>
    <w:basedOn w:val="Kappaleenoletusfontti"/>
    <w:uiPriority w:val="99"/>
    <w:semiHidden/>
    <w:unhideWhenUsed/>
    <w:rsid w:val="0004134B"/>
    <w:rPr>
      <w:color w:val="954F72" w:themeColor="followedHyperlink"/>
      <w:u w:val="single"/>
    </w:rPr>
  </w:style>
  <w:style w:type="paragraph" w:customStyle="1" w:styleId="Normal1">
    <w:name w:val="Normal1"/>
    <w:basedOn w:val="Normaali"/>
    <w:rsid w:val="00CC726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5946">
      <w:bodyDiv w:val="1"/>
      <w:marLeft w:val="0"/>
      <w:marRight w:val="0"/>
      <w:marTop w:val="0"/>
      <w:marBottom w:val="0"/>
      <w:divBdr>
        <w:top w:val="none" w:sz="0" w:space="0" w:color="auto"/>
        <w:left w:val="none" w:sz="0" w:space="0" w:color="auto"/>
        <w:bottom w:val="none" w:sz="0" w:space="0" w:color="auto"/>
        <w:right w:val="none" w:sz="0" w:space="0" w:color="auto"/>
      </w:divBdr>
    </w:div>
    <w:div w:id="61686664">
      <w:bodyDiv w:val="1"/>
      <w:marLeft w:val="0"/>
      <w:marRight w:val="0"/>
      <w:marTop w:val="0"/>
      <w:marBottom w:val="0"/>
      <w:divBdr>
        <w:top w:val="none" w:sz="0" w:space="0" w:color="auto"/>
        <w:left w:val="none" w:sz="0" w:space="0" w:color="auto"/>
        <w:bottom w:val="none" w:sz="0" w:space="0" w:color="auto"/>
        <w:right w:val="none" w:sz="0" w:space="0" w:color="auto"/>
      </w:divBdr>
    </w:div>
    <w:div w:id="68311693">
      <w:bodyDiv w:val="1"/>
      <w:marLeft w:val="0"/>
      <w:marRight w:val="0"/>
      <w:marTop w:val="0"/>
      <w:marBottom w:val="0"/>
      <w:divBdr>
        <w:top w:val="none" w:sz="0" w:space="0" w:color="auto"/>
        <w:left w:val="none" w:sz="0" w:space="0" w:color="auto"/>
        <w:bottom w:val="none" w:sz="0" w:space="0" w:color="auto"/>
        <w:right w:val="none" w:sz="0" w:space="0" w:color="auto"/>
      </w:divBdr>
    </w:div>
    <w:div w:id="73401662">
      <w:bodyDiv w:val="1"/>
      <w:marLeft w:val="0"/>
      <w:marRight w:val="0"/>
      <w:marTop w:val="0"/>
      <w:marBottom w:val="0"/>
      <w:divBdr>
        <w:top w:val="none" w:sz="0" w:space="0" w:color="auto"/>
        <w:left w:val="none" w:sz="0" w:space="0" w:color="auto"/>
        <w:bottom w:val="none" w:sz="0" w:space="0" w:color="auto"/>
        <w:right w:val="none" w:sz="0" w:space="0" w:color="auto"/>
      </w:divBdr>
    </w:div>
    <w:div w:id="119810125">
      <w:bodyDiv w:val="1"/>
      <w:marLeft w:val="0"/>
      <w:marRight w:val="0"/>
      <w:marTop w:val="0"/>
      <w:marBottom w:val="0"/>
      <w:divBdr>
        <w:top w:val="none" w:sz="0" w:space="0" w:color="auto"/>
        <w:left w:val="none" w:sz="0" w:space="0" w:color="auto"/>
        <w:bottom w:val="none" w:sz="0" w:space="0" w:color="auto"/>
        <w:right w:val="none" w:sz="0" w:space="0" w:color="auto"/>
      </w:divBdr>
    </w:div>
    <w:div w:id="122770384">
      <w:bodyDiv w:val="1"/>
      <w:marLeft w:val="0"/>
      <w:marRight w:val="0"/>
      <w:marTop w:val="0"/>
      <w:marBottom w:val="0"/>
      <w:divBdr>
        <w:top w:val="none" w:sz="0" w:space="0" w:color="auto"/>
        <w:left w:val="none" w:sz="0" w:space="0" w:color="auto"/>
        <w:bottom w:val="none" w:sz="0" w:space="0" w:color="auto"/>
        <w:right w:val="none" w:sz="0" w:space="0" w:color="auto"/>
      </w:divBdr>
    </w:div>
    <w:div w:id="159778882">
      <w:bodyDiv w:val="1"/>
      <w:marLeft w:val="0"/>
      <w:marRight w:val="0"/>
      <w:marTop w:val="0"/>
      <w:marBottom w:val="0"/>
      <w:divBdr>
        <w:top w:val="none" w:sz="0" w:space="0" w:color="auto"/>
        <w:left w:val="none" w:sz="0" w:space="0" w:color="auto"/>
        <w:bottom w:val="none" w:sz="0" w:space="0" w:color="auto"/>
        <w:right w:val="none" w:sz="0" w:space="0" w:color="auto"/>
      </w:divBdr>
    </w:div>
    <w:div w:id="168256810">
      <w:bodyDiv w:val="1"/>
      <w:marLeft w:val="0"/>
      <w:marRight w:val="0"/>
      <w:marTop w:val="0"/>
      <w:marBottom w:val="0"/>
      <w:divBdr>
        <w:top w:val="none" w:sz="0" w:space="0" w:color="auto"/>
        <w:left w:val="none" w:sz="0" w:space="0" w:color="auto"/>
        <w:bottom w:val="none" w:sz="0" w:space="0" w:color="auto"/>
        <w:right w:val="none" w:sz="0" w:space="0" w:color="auto"/>
      </w:divBdr>
    </w:div>
    <w:div w:id="226840694">
      <w:bodyDiv w:val="1"/>
      <w:marLeft w:val="0"/>
      <w:marRight w:val="0"/>
      <w:marTop w:val="0"/>
      <w:marBottom w:val="0"/>
      <w:divBdr>
        <w:top w:val="none" w:sz="0" w:space="0" w:color="auto"/>
        <w:left w:val="none" w:sz="0" w:space="0" w:color="auto"/>
        <w:bottom w:val="none" w:sz="0" w:space="0" w:color="auto"/>
        <w:right w:val="none" w:sz="0" w:space="0" w:color="auto"/>
      </w:divBdr>
    </w:div>
    <w:div w:id="232785488">
      <w:bodyDiv w:val="1"/>
      <w:marLeft w:val="0"/>
      <w:marRight w:val="0"/>
      <w:marTop w:val="0"/>
      <w:marBottom w:val="0"/>
      <w:divBdr>
        <w:top w:val="none" w:sz="0" w:space="0" w:color="auto"/>
        <w:left w:val="none" w:sz="0" w:space="0" w:color="auto"/>
        <w:bottom w:val="none" w:sz="0" w:space="0" w:color="auto"/>
        <w:right w:val="none" w:sz="0" w:space="0" w:color="auto"/>
      </w:divBdr>
    </w:div>
    <w:div w:id="241447633">
      <w:bodyDiv w:val="1"/>
      <w:marLeft w:val="0"/>
      <w:marRight w:val="0"/>
      <w:marTop w:val="0"/>
      <w:marBottom w:val="0"/>
      <w:divBdr>
        <w:top w:val="none" w:sz="0" w:space="0" w:color="auto"/>
        <w:left w:val="none" w:sz="0" w:space="0" w:color="auto"/>
        <w:bottom w:val="none" w:sz="0" w:space="0" w:color="auto"/>
        <w:right w:val="none" w:sz="0" w:space="0" w:color="auto"/>
      </w:divBdr>
    </w:div>
    <w:div w:id="256064069">
      <w:bodyDiv w:val="1"/>
      <w:marLeft w:val="0"/>
      <w:marRight w:val="0"/>
      <w:marTop w:val="0"/>
      <w:marBottom w:val="0"/>
      <w:divBdr>
        <w:top w:val="none" w:sz="0" w:space="0" w:color="auto"/>
        <w:left w:val="none" w:sz="0" w:space="0" w:color="auto"/>
        <w:bottom w:val="none" w:sz="0" w:space="0" w:color="auto"/>
        <w:right w:val="none" w:sz="0" w:space="0" w:color="auto"/>
      </w:divBdr>
    </w:div>
    <w:div w:id="289434430">
      <w:bodyDiv w:val="1"/>
      <w:marLeft w:val="0"/>
      <w:marRight w:val="0"/>
      <w:marTop w:val="0"/>
      <w:marBottom w:val="0"/>
      <w:divBdr>
        <w:top w:val="none" w:sz="0" w:space="0" w:color="auto"/>
        <w:left w:val="none" w:sz="0" w:space="0" w:color="auto"/>
        <w:bottom w:val="none" w:sz="0" w:space="0" w:color="auto"/>
        <w:right w:val="none" w:sz="0" w:space="0" w:color="auto"/>
      </w:divBdr>
    </w:div>
    <w:div w:id="316150421">
      <w:bodyDiv w:val="1"/>
      <w:marLeft w:val="0"/>
      <w:marRight w:val="0"/>
      <w:marTop w:val="0"/>
      <w:marBottom w:val="0"/>
      <w:divBdr>
        <w:top w:val="none" w:sz="0" w:space="0" w:color="auto"/>
        <w:left w:val="none" w:sz="0" w:space="0" w:color="auto"/>
        <w:bottom w:val="none" w:sz="0" w:space="0" w:color="auto"/>
        <w:right w:val="none" w:sz="0" w:space="0" w:color="auto"/>
      </w:divBdr>
    </w:div>
    <w:div w:id="329909828">
      <w:bodyDiv w:val="1"/>
      <w:marLeft w:val="0"/>
      <w:marRight w:val="0"/>
      <w:marTop w:val="0"/>
      <w:marBottom w:val="0"/>
      <w:divBdr>
        <w:top w:val="none" w:sz="0" w:space="0" w:color="auto"/>
        <w:left w:val="none" w:sz="0" w:space="0" w:color="auto"/>
        <w:bottom w:val="none" w:sz="0" w:space="0" w:color="auto"/>
        <w:right w:val="none" w:sz="0" w:space="0" w:color="auto"/>
      </w:divBdr>
    </w:div>
    <w:div w:id="376784400">
      <w:bodyDiv w:val="1"/>
      <w:marLeft w:val="0"/>
      <w:marRight w:val="0"/>
      <w:marTop w:val="0"/>
      <w:marBottom w:val="0"/>
      <w:divBdr>
        <w:top w:val="none" w:sz="0" w:space="0" w:color="auto"/>
        <w:left w:val="none" w:sz="0" w:space="0" w:color="auto"/>
        <w:bottom w:val="none" w:sz="0" w:space="0" w:color="auto"/>
        <w:right w:val="none" w:sz="0" w:space="0" w:color="auto"/>
      </w:divBdr>
    </w:div>
    <w:div w:id="405155844">
      <w:bodyDiv w:val="1"/>
      <w:marLeft w:val="0"/>
      <w:marRight w:val="0"/>
      <w:marTop w:val="0"/>
      <w:marBottom w:val="0"/>
      <w:divBdr>
        <w:top w:val="none" w:sz="0" w:space="0" w:color="auto"/>
        <w:left w:val="none" w:sz="0" w:space="0" w:color="auto"/>
        <w:bottom w:val="none" w:sz="0" w:space="0" w:color="auto"/>
        <w:right w:val="none" w:sz="0" w:space="0" w:color="auto"/>
      </w:divBdr>
    </w:div>
    <w:div w:id="407116346">
      <w:bodyDiv w:val="1"/>
      <w:marLeft w:val="0"/>
      <w:marRight w:val="0"/>
      <w:marTop w:val="0"/>
      <w:marBottom w:val="0"/>
      <w:divBdr>
        <w:top w:val="none" w:sz="0" w:space="0" w:color="auto"/>
        <w:left w:val="none" w:sz="0" w:space="0" w:color="auto"/>
        <w:bottom w:val="none" w:sz="0" w:space="0" w:color="auto"/>
        <w:right w:val="none" w:sz="0" w:space="0" w:color="auto"/>
      </w:divBdr>
    </w:div>
    <w:div w:id="415709538">
      <w:bodyDiv w:val="1"/>
      <w:marLeft w:val="0"/>
      <w:marRight w:val="0"/>
      <w:marTop w:val="0"/>
      <w:marBottom w:val="0"/>
      <w:divBdr>
        <w:top w:val="none" w:sz="0" w:space="0" w:color="auto"/>
        <w:left w:val="none" w:sz="0" w:space="0" w:color="auto"/>
        <w:bottom w:val="none" w:sz="0" w:space="0" w:color="auto"/>
        <w:right w:val="none" w:sz="0" w:space="0" w:color="auto"/>
      </w:divBdr>
    </w:div>
    <w:div w:id="521633731">
      <w:bodyDiv w:val="1"/>
      <w:marLeft w:val="0"/>
      <w:marRight w:val="0"/>
      <w:marTop w:val="0"/>
      <w:marBottom w:val="0"/>
      <w:divBdr>
        <w:top w:val="none" w:sz="0" w:space="0" w:color="auto"/>
        <w:left w:val="none" w:sz="0" w:space="0" w:color="auto"/>
        <w:bottom w:val="none" w:sz="0" w:space="0" w:color="auto"/>
        <w:right w:val="none" w:sz="0" w:space="0" w:color="auto"/>
      </w:divBdr>
    </w:div>
    <w:div w:id="652100944">
      <w:bodyDiv w:val="1"/>
      <w:marLeft w:val="0"/>
      <w:marRight w:val="0"/>
      <w:marTop w:val="0"/>
      <w:marBottom w:val="0"/>
      <w:divBdr>
        <w:top w:val="none" w:sz="0" w:space="0" w:color="auto"/>
        <w:left w:val="none" w:sz="0" w:space="0" w:color="auto"/>
        <w:bottom w:val="none" w:sz="0" w:space="0" w:color="auto"/>
        <w:right w:val="none" w:sz="0" w:space="0" w:color="auto"/>
      </w:divBdr>
    </w:div>
    <w:div w:id="657225207">
      <w:bodyDiv w:val="1"/>
      <w:marLeft w:val="0"/>
      <w:marRight w:val="0"/>
      <w:marTop w:val="0"/>
      <w:marBottom w:val="0"/>
      <w:divBdr>
        <w:top w:val="none" w:sz="0" w:space="0" w:color="auto"/>
        <w:left w:val="none" w:sz="0" w:space="0" w:color="auto"/>
        <w:bottom w:val="none" w:sz="0" w:space="0" w:color="auto"/>
        <w:right w:val="none" w:sz="0" w:space="0" w:color="auto"/>
      </w:divBdr>
    </w:div>
    <w:div w:id="668681625">
      <w:bodyDiv w:val="1"/>
      <w:marLeft w:val="0"/>
      <w:marRight w:val="0"/>
      <w:marTop w:val="0"/>
      <w:marBottom w:val="0"/>
      <w:divBdr>
        <w:top w:val="none" w:sz="0" w:space="0" w:color="auto"/>
        <w:left w:val="none" w:sz="0" w:space="0" w:color="auto"/>
        <w:bottom w:val="none" w:sz="0" w:space="0" w:color="auto"/>
        <w:right w:val="none" w:sz="0" w:space="0" w:color="auto"/>
      </w:divBdr>
    </w:div>
    <w:div w:id="721369805">
      <w:bodyDiv w:val="1"/>
      <w:marLeft w:val="0"/>
      <w:marRight w:val="0"/>
      <w:marTop w:val="0"/>
      <w:marBottom w:val="0"/>
      <w:divBdr>
        <w:top w:val="none" w:sz="0" w:space="0" w:color="auto"/>
        <w:left w:val="none" w:sz="0" w:space="0" w:color="auto"/>
        <w:bottom w:val="none" w:sz="0" w:space="0" w:color="auto"/>
        <w:right w:val="none" w:sz="0" w:space="0" w:color="auto"/>
      </w:divBdr>
    </w:div>
    <w:div w:id="727148193">
      <w:bodyDiv w:val="1"/>
      <w:marLeft w:val="0"/>
      <w:marRight w:val="0"/>
      <w:marTop w:val="0"/>
      <w:marBottom w:val="0"/>
      <w:divBdr>
        <w:top w:val="none" w:sz="0" w:space="0" w:color="auto"/>
        <w:left w:val="none" w:sz="0" w:space="0" w:color="auto"/>
        <w:bottom w:val="none" w:sz="0" w:space="0" w:color="auto"/>
        <w:right w:val="none" w:sz="0" w:space="0" w:color="auto"/>
      </w:divBdr>
    </w:div>
    <w:div w:id="748428513">
      <w:bodyDiv w:val="1"/>
      <w:marLeft w:val="0"/>
      <w:marRight w:val="0"/>
      <w:marTop w:val="0"/>
      <w:marBottom w:val="0"/>
      <w:divBdr>
        <w:top w:val="none" w:sz="0" w:space="0" w:color="auto"/>
        <w:left w:val="none" w:sz="0" w:space="0" w:color="auto"/>
        <w:bottom w:val="none" w:sz="0" w:space="0" w:color="auto"/>
        <w:right w:val="none" w:sz="0" w:space="0" w:color="auto"/>
      </w:divBdr>
    </w:div>
    <w:div w:id="757748938">
      <w:bodyDiv w:val="1"/>
      <w:marLeft w:val="0"/>
      <w:marRight w:val="0"/>
      <w:marTop w:val="0"/>
      <w:marBottom w:val="0"/>
      <w:divBdr>
        <w:top w:val="none" w:sz="0" w:space="0" w:color="auto"/>
        <w:left w:val="none" w:sz="0" w:space="0" w:color="auto"/>
        <w:bottom w:val="none" w:sz="0" w:space="0" w:color="auto"/>
        <w:right w:val="none" w:sz="0" w:space="0" w:color="auto"/>
      </w:divBdr>
    </w:div>
    <w:div w:id="783117167">
      <w:bodyDiv w:val="1"/>
      <w:marLeft w:val="0"/>
      <w:marRight w:val="0"/>
      <w:marTop w:val="0"/>
      <w:marBottom w:val="0"/>
      <w:divBdr>
        <w:top w:val="none" w:sz="0" w:space="0" w:color="auto"/>
        <w:left w:val="none" w:sz="0" w:space="0" w:color="auto"/>
        <w:bottom w:val="none" w:sz="0" w:space="0" w:color="auto"/>
        <w:right w:val="none" w:sz="0" w:space="0" w:color="auto"/>
      </w:divBdr>
    </w:div>
    <w:div w:id="790132719">
      <w:bodyDiv w:val="1"/>
      <w:marLeft w:val="0"/>
      <w:marRight w:val="0"/>
      <w:marTop w:val="0"/>
      <w:marBottom w:val="0"/>
      <w:divBdr>
        <w:top w:val="none" w:sz="0" w:space="0" w:color="auto"/>
        <w:left w:val="none" w:sz="0" w:space="0" w:color="auto"/>
        <w:bottom w:val="none" w:sz="0" w:space="0" w:color="auto"/>
        <w:right w:val="none" w:sz="0" w:space="0" w:color="auto"/>
      </w:divBdr>
    </w:div>
    <w:div w:id="875241446">
      <w:bodyDiv w:val="1"/>
      <w:marLeft w:val="0"/>
      <w:marRight w:val="0"/>
      <w:marTop w:val="0"/>
      <w:marBottom w:val="0"/>
      <w:divBdr>
        <w:top w:val="none" w:sz="0" w:space="0" w:color="auto"/>
        <w:left w:val="none" w:sz="0" w:space="0" w:color="auto"/>
        <w:bottom w:val="none" w:sz="0" w:space="0" w:color="auto"/>
        <w:right w:val="none" w:sz="0" w:space="0" w:color="auto"/>
      </w:divBdr>
    </w:div>
    <w:div w:id="890650446">
      <w:bodyDiv w:val="1"/>
      <w:marLeft w:val="0"/>
      <w:marRight w:val="0"/>
      <w:marTop w:val="0"/>
      <w:marBottom w:val="0"/>
      <w:divBdr>
        <w:top w:val="none" w:sz="0" w:space="0" w:color="auto"/>
        <w:left w:val="none" w:sz="0" w:space="0" w:color="auto"/>
        <w:bottom w:val="none" w:sz="0" w:space="0" w:color="auto"/>
        <w:right w:val="none" w:sz="0" w:space="0" w:color="auto"/>
      </w:divBdr>
    </w:div>
    <w:div w:id="976835844">
      <w:bodyDiv w:val="1"/>
      <w:marLeft w:val="0"/>
      <w:marRight w:val="0"/>
      <w:marTop w:val="0"/>
      <w:marBottom w:val="0"/>
      <w:divBdr>
        <w:top w:val="none" w:sz="0" w:space="0" w:color="auto"/>
        <w:left w:val="none" w:sz="0" w:space="0" w:color="auto"/>
        <w:bottom w:val="none" w:sz="0" w:space="0" w:color="auto"/>
        <w:right w:val="none" w:sz="0" w:space="0" w:color="auto"/>
      </w:divBdr>
    </w:div>
    <w:div w:id="994143986">
      <w:bodyDiv w:val="1"/>
      <w:marLeft w:val="0"/>
      <w:marRight w:val="0"/>
      <w:marTop w:val="0"/>
      <w:marBottom w:val="0"/>
      <w:divBdr>
        <w:top w:val="none" w:sz="0" w:space="0" w:color="auto"/>
        <w:left w:val="none" w:sz="0" w:space="0" w:color="auto"/>
        <w:bottom w:val="none" w:sz="0" w:space="0" w:color="auto"/>
        <w:right w:val="none" w:sz="0" w:space="0" w:color="auto"/>
      </w:divBdr>
    </w:div>
    <w:div w:id="1003169381">
      <w:bodyDiv w:val="1"/>
      <w:marLeft w:val="0"/>
      <w:marRight w:val="0"/>
      <w:marTop w:val="0"/>
      <w:marBottom w:val="0"/>
      <w:divBdr>
        <w:top w:val="none" w:sz="0" w:space="0" w:color="auto"/>
        <w:left w:val="none" w:sz="0" w:space="0" w:color="auto"/>
        <w:bottom w:val="none" w:sz="0" w:space="0" w:color="auto"/>
        <w:right w:val="none" w:sz="0" w:space="0" w:color="auto"/>
      </w:divBdr>
    </w:div>
    <w:div w:id="1015886478">
      <w:bodyDiv w:val="1"/>
      <w:marLeft w:val="0"/>
      <w:marRight w:val="0"/>
      <w:marTop w:val="0"/>
      <w:marBottom w:val="0"/>
      <w:divBdr>
        <w:top w:val="none" w:sz="0" w:space="0" w:color="auto"/>
        <w:left w:val="none" w:sz="0" w:space="0" w:color="auto"/>
        <w:bottom w:val="none" w:sz="0" w:space="0" w:color="auto"/>
        <w:right w:val="none" w:sz="0" w:space="0" w:color="auto"/>
      </w:divBdr>
    </w:div>
    <w:div w:id="1062025770">
      <w:bodyDiv w:val="1"/>
      <w:marLeft w:val="0"/>
      <w:marRight w:val="0"/>
      <w:marTop w:val="0"/>
      <w:marBottom w:val="0"/>
      <w:divBdr>
        <w:top w:val="none" w:sz="0" w:space="0" w:color="auto"/>
        <w:left w:val="none" w:sz="0" w:space="0" w:color="auto"/>
        <w:bottom w:val="none" w:sz="0" w:space="0" w:color="auto"/>
        <w:right w:val="none" w:sz="0" w:space="0" w:color="auto"/>
      </w:divBdr>
    </w:div>
    <w:div w:id="1098671493">
      <w:bodyDiv w:val="1"/>
      <w:marLeft w:val="0"/>
      <w:marRight w:val="0"/>
      <w:marTop w:val="0"/>
      <w:marBottom w:val="0"/>
      <w:divBdr>
        <w:top w:val="none" w:sz="0" w:space="0" w:color="auto"/>
        <w:left w:val="none" w:sz="0" w:space="0" w:color="auto"/>
        <w:bottom w:val="none" w:sz="0" w:space="0" w:color="auto"/>
        <w:right w:val="none" w:sz="0" w:space="0" w:color="auto"/>
      </w:divBdr>
    </w:div>
    <w:div w:id="1145969456">
      <w:bodyDiv w:val="1"/>
      <w:marLeft w:val="0"/>
      <w:marRight w:val="0"/>
      <w:marTop w:val="0"/>
      <w:marBottom w:val="0"/>
      <w:divBdr>
        <w:top w:val="none" w:sz="0" w:space="0" w:color="auto"/>
        <w:left w:val="none" w:sz="0" w:space="0" w:color="auto"/>
        <w:bottom w:val="none" w:sz="0" w:space="0" w:color="auto"/>
        <w:right w:val="none" w:sz="0" w:space="0" w:color="auto"/>
      </w:divBdr>
    </w:div>
    <w:div w:id="1218782272">
      <w:bodyDiv w:val="1"/>
      <w:marLeft w:val="0"/>
      <w:marRight w:val="0"/>
      <w:marTop w:val="0"/>
      <w:marBottom w:val="0"/>
      <w:divBdr>
        <w:top w:val="none" w:sz="0" w:space="0" w:color="auto"/>
        <w:left w:val="none" w:sz="0" w:space="0" w:color="auto"/>
        <w:bottom w:val="none" w:sz="0" w:space="0" w:color="auto"/>
        <w:right w:val="none" w:sz="0" w:space="0" w:color="auto"/>
      </w:divBdr>
    </w:div>
    <w:div w:id="1225489726">
      <w:bodyDiv w:val="1"/>
      <w:marLeft w:val="0"/>
      <w:marRight w:val="0"/>
      <w:marTop w:val="0"/>
      <w:marBottom w:val="0"/>
      <w:divBdr>
        <w:top w:val="none" w:sz="0" w:space="0" w:color="auto"/>
        <w:left w:val="none" w:sz="0" w:space="0" w:color="auto"/>
        <w:bottom w:val="none" w:sz="0" w:space="0" w:color="auto"/>
        <w:right w:val="none" w:sz="0" w:space="0" w:color="auto"/>
      </w:divBdr>
    </w:div>
    <w:div w:id="1297493871">
      <w:bodyDiv w:val="1"/>
      <w:marLeft w:val="0"/>
      <w:marRight w:val="0"/>
      <w:marTop w:val="0"/>
      <w:marBottom w:val="0"/>
      <w:divBdr>
        <w:top w:val="none" w:sz="0" w:space="0" w:color="auto"/>
        <w:left w:val="none" w:sz="0" w:space="0" w:color="auto"/>
        <w:bottom w:val="none" w:sz="0" w:space="0" w:color="auto"/>
        <w:right w:val="none" w:sz="0" w:space="0" w:color="auto"/>
      </w:divBdr>
    </w:div>
    <w:div w:id="1303193632">
      <w:bodyDiv w:val="1"/>
      <w:marLeft w:val="0"/>
      <w:marRight w:val="0"/>
      <w:marTop w:val="0"/>
      <w:marBottom w:val="0"/>
      <w:divBdr>
        <w:top w:val="none" w:sz="0" w:space="0" w:color="auto"/>
        <w:left w:val="none" w:sz="0" w:space="0" w:color="auto"/>
        <w:bottom w:val="none" w:sz="0" w:space="0" w:color="auto"/>
        <w:right w:val="none" w:sz="0" w:space="0" w:color="auto"/>
      </w:divBdr>
    </w:div>
    <w:div w:id="1335495689">
      <w:bodyDiv w:val="1"/>
      <w:marLeft w:val="0"/>
      <w:marRight w:val="0"/>
      <w:marTop w:val="0"/>
      <w:marBottom w:val="0"/>
      <w:divBdr>
        <w:top w:val="none" w:sz="0" w:space="0" w:color="auto"/>
        <w:left w:val="none" w:sz="0" w:space="0" w:color="auto"/>
        <w:bottom w:val="none" w:sz="0" w:space="0" w:color="auto"/>
        <w:right w:val="none" w:sz="0" w:space="0" w:color="auto"/>
      </w:divBdr>
    </w:div>
    <w:div w:id="1391417492">
      <w:bodyDiv w:val="1"/>
      <w:marLeft w:val="0"/>
      <w:marRight w:val="0"/>
      <w:marTop w:val="0"/>
      <w:marBottom w:val="0"/>
      <w:divBdr>
        <w:top w:val="none" w:sz="0" w:space="0" w:color="auto"/>
        <w:left w:val="none" w:sz="0" w:space="0" w:color="auto"/>
        <w:bottom w:val="none" w:sz="0" w:space="0" w:color="auto"/>
        <w:right w:val="none" w:sz="0" w:space="0" w:color="auto"/>
      </w:divBdr>
    </w:div>
    <w:div w:id="1435058764">
      <w:bodyDiv w:val="1"/>
      <w:marLeft w:val="0"/>
      <w:marRight w:val="0"/>
      <w:marTop w:val="0"/>
      <w:marBottom w:val="0"/>
      <w:divBdr>
        <w:top w:val="none" w:sz="0" w:space="0" w:color="auto"/>
        <w:left w:val="none" w:sz="0" w:space="0" w:color="auto"/>
        <w:bottom w:val="none" w:sz="0" w:space="0" w:color="auto"/>
        <w:right w:val="none" w:sz="0" w:space="0" w:color="auto"/>
      </w:divBdr>
    </w:div>
    <w:div w:id="1472288897">
      <w:bodyDiv w:val="1"/>
      <w:marLeft w:val="0"/>
      <w:marRight w:val="0"/>
      <w:marTop w:val="0"/>
      <w:marBottom w:val="0"/>
      <w:divBdr>
        <w:top w:val="none" w:sz="0" w:space="0" w:color="auto"/>
        <w:left w:val="none" w:sz="0" w:space="0" w:color="auto"/>
        <w:bottom w:val="none" w:sz="0" w:space="0" w:color="auto"/>
        <w:right w:val="none" w:sz="0" w:space="0" w:color="auto"/>
      </w:divBdr>
    </w:div>
    <w:div w:id="1500652957">
      <w:bodyDiv w:val="1"/>
      <w:marLeft w:val="0"/>
      <w:marRight w:val="0"/>
      <w:marTop w:val="0"/>
      <w:marBottom w:val="0"/>
      <w:divBdr>
        <w:top w:val="none" w:sz="0" w:space="0" w:color="auto"/>
        <w:left w:val="none" w:sz="0" w:space="0" w:color="auto"/>
        <w:bottom w:val="none" w:sz="0" w:space="0" w:color="auto"/>
        <w:right w:val="none" w:sz="0" w:space="0" w:color="auto"/>
      </w:divBdr>
    </w:div>
    <w:div w:id="1580089921">
      <w:bodyDiv w:val="1"/>
      <w:marLeft w:val="0"/>
      <w:marRight w:val="0"/>
      <w:marTop w:val="0"/>
      <w:marBottom w:val="0"/>
      <w:divBdr>
        <w:top w:val="none" w:sz="0" w:space="0" w:color="auto"/>
        <w:left w:val="none" w:sz="0" w:space="0" w:color="auto"/>
        <w:bottom w:val="none" w:sz="0" w:space="0" w:color="auto"/>
        <w:right w:val="none" w:sz="0" w:space="0" w:color="auto"/>
      </w:divBdr>
    </w:div>
    <w:div w:id="1683119885">
      <w:bodyDiv w:val="1"/>
      <w:marLeft w:val="0"/>
      <w:marRight w:val="0"/>
      <w:marTop w:val="0"/>
      <w:marBottom w:val="0"/>
      <w:divBdr>
        <w:top w:val="none" w:sz="0" w:space="0" w:color="auto"/>
        <w:left w:val="none" w:sz="0" w:space="0" w:color="auto"/>
        <w:bottom w:val="none" w:sz="0" w:space="0" w:color="auto"/>
        <w:right w:val="none" w:sz="0" w:space="0" w:color="auto"/>
      </w:divBdr>
    </w:div>
    <w:div w:id="1735666284">
      <w:bodyDiv w:val="1"/>
      <w:marLeft w:val="0"/>
      <w:marRight w:val="0"/>
      <w:marTop w:val="0"/>
      <w:marBottom w:val="0"/>
      <w:divBdr>
        <w:top w:val="none" w:sz="0" w:space="0" w:color="auto"/>
        <w:left w:val="none" w:sz="0" w:space="0" w:color="auto"/>
        <w:bottom w:val="none" w:sz="0" w:space="0" w:color="auto"/>
        <w:right w:val="none" w:sz="0" w:space="0" w:color="auto"/>
      </w:divBdr>
    </w:div>
    <w:div w:id="1778714661">
      <w:bodyDiv w:val="1"/>
      <w:marLeft w:val="0"/>
      <w:marRight w:val="0"/>
      <w:marTop w:val="0"/>
      <w:marBottom w:val="0"/>
      <w:divBdr>
        <w:top w:val="none" w:sz="0" w:space="0" w:color="auto"/>
        <w:left w:val="none" w:sz="0" w:space="0" w:color="auto"/>
        <w:bottom w:val="none" w:sz="0" w:space="0" w:color="auto"/>
        <w:right w:val="none" w:sz="0" w:space="0" w:color="auto"/>
      </w:divBdr>
    </w:div>
    <w:div w:id="1805461476">
      <w:bodyDiv w:val="1"/>
      <w:marLeft w:val="0"/>
      <w:marRight w:val="0"/>
      <w:marTop w:val="0"/>
      <w:marBottom w:val="0"/>
      <w:divBdr>
        <w:top w:val="none" w:sz="0" w:space="0" w:color="auto"/>
        <w:left w:val="none" w:sz="0" w:space="0" w:color="auto"/>
        <w:bottom w:val="none" w:sz="0" w:space="0" w:color="auto"/>
        <w:right w:val="none" w:sz="0" w:space="0" w:color="auto"/>
      </w:divBdr>
    </w:div>
    <w:div w:id="1896114986">
      <w:bodyDiv w:val="1"/>
      <w:marLeft w:val="0"/>
      <w:marRight w:val="0"/>
      <w:marTop w:val="0"/>
      <w:marBottom w:val="0"/>
      <w:divBdr>
        <w:top w:val="none" w:sz="0" w:space="0" w:color="auto"/>
        <w:left w:val="none" w:sz="0" w:space="0" w:color="auto"/>
        <w:bottom w:val="none" w:sz="0" w:space="0" w:color="auto"/>
        <w:right w:val="none" w:sz="0" w:space="0" w:color="auto"/>
      </w:divBdr>
    </w:div>
    <w:div w:id="1915357382">
      <w:bodyDiv w:val="1"/>
      <w:marLeft w:val="0"/>
      <w:marRight w:val="0"/>
      <w:marTop w:val="0"/>
      <w:marBottom w:val="0"/>
      <w:divBdr>
        <w:top w:val="none" w:sz="0" w:space="0" w:color="auto"/>
        <w:left w:val="none" w:sz="0" w:space="0" w:color="auto"/>
        <w:bottom w:val="none" w:sz="0" w:space="0" w:color="auto"/>
        <w:right w:val="none" w:sz="0" w:space="0" w:color="auto"/>
      </w:divBdr>
    </w:div>
    <w:div w:id="1950580313">
      <w:bodyDiv w:val="1"/>
      <w:marLeft w:val="0"/>
      <w:marRight w:val="0"/>
      <w:marTop w:val="0"/>
      <w:marBottom w:val="0"/>
      <w:divBdr>
        <w:top w:val="none" w:sz="0" w:space="0" w:color="auto"/>
        <w:left w:val="none" w:sz="0" w:space="0" w:color="auto"/>
        <w:bottom w:val="none" w:sz="0" w:space="0" w:color="auto"/>
        <w:right w:val="none" w:sz="0" w:space="0" w:color="auto"/>
      </w:divBdr>
    </w:div>
    <w:div w:id="1976375734">
      <w:bodyDiv w:val="1"/>
      <w:marLeft w:val="0"/>
      <w:marRight w:val="0"/>
      <w:marTop w:val="0"/>
      <w:marBottom w:val="0"/>
      <w:divBdr>
        <w:top w:val="none" w:sz="0" w:space="0" w:color="auto"/>
        <w:left w:val="none" w:sz="0" w:space="0" w:color="auto"/>
        <w:bottom w:val="none" w:sz="0" w:space="0" w:color="auto"/>
        <w:right w:val="none" w:sz="0" w:space="0" w:color="auto"/>
      </w:divBdr>
    </w:div>
    <w:div w:id="1999381087">
      <w:bodyDiv w:val="1"/>
      <w:marLeft w:val="0"/>
      <w:marRight w:val="0"/>
      <w:marTop w:val="0"/>
      <w:marBottom w:val="0"/>
      <w:divBdr>
        <w:top w:val="none" w:sz="0" w:space="0" w:color="auto"/>
        <w:left w:val="none" w:sz="0" w:space="0" w:color="auto"/>
        <w:bottom w:val="none" w:sz="0" w:space="0" w:color="auto"/>
        <w:right w:val="none" w:sz="0" w:space="0" w:color="auto"/>
      </w:divBdr>
    </w:div>
    <w:div w:id="2059277812">
      <w:bodyDiv w:val="1"/>
      <w:marLeft w:val="0"/>
      <w:marRight w:val="0"/>
      <w:marTop w:val="0"/>
      <w:marBottom w:val="0"/>
      <w:divBdr>
        <w:top w:val="none" w:sz="0" w:space="0" w:color="auto"/>
        <w:left w:val="none" w:sz="0" w:space="0" w:color="auto"/>
        <w:bottom w:val="none" w:sz="0" w:space="0" w:color="auto"/>
        <w:right w:val="none" w:sz="0" w:space="0" w:color="auto"/>
      </w:divBdr>
    </w:div>
    <w:div w:id="213413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tosuoja.fi/en/what-rights-do-data-subjects-have-in-different-situations" TargetMode="External"/><Relationship Id="rId3" Type="http://schemas.openxmlformats.org/officeDocument/2006/relationships/settings" Target="settings.xml"/><Relationship Id="rId7" Type="http://schemas.openxmlformats.org/officeDocument/2006/relationships/hyperlink" Target="https://ec.europa.eu/info/law/law-topic/data-protection/data-transfers-outside-eu/model-contracts-transfer-personal-data-third-countries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1330</Words>
  <Characters>10775</Characters>
  <Application>Microsoft Office Word</Application>
  <DocSecurity>0</DocSecurity>
  <Lines>89</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Kovanen, Sirpa E</dc:creator>
  <cp:keywords/>
  <dc:description/>
  <cp:lastModifiedBy>Mikkola Hannu</cp:lastModifiedBy>
  <cp:revision>4</cp:revision>
  <dcterms:created xsi:type="dcterms:W3CDTF">2020-10-13T06:33:00Z</dcterms:created>
  <dcterms:modified xsi:type="dcterms:W3CDTF">2020-10-13T06:37:00Z</dcterms:modified>
</cp:coreProperties>
</file>